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C"/>
  <w:body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t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ПРАВИТЕЛЬСТВО РОССИЙСКОЙ ФЕДЕРАЦИИ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t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ПОСТАНОВЛЕНИЕ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t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 11 февраля 2017 г. № 176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t"/>
        <w:spacing w:line="300" w:lineRule="auto"/>
        <w:divId w:val="1300920461"/>
        <w:rPr>
          <w:color w:val="333333"/>
          <w:sz w:val="27"/>
          <w:szCs w:val="27"/>
        </w:rPr>
      </w:pPr>
      <w:bookmarkStart w:id="0" w:name="_GoBack"/>
      <w:r>
        <w:rPr>
          <w:color w:val="333333"/>
          <w:sz w:val="27"/>
          <w:szCs w:val="27"/>
        </w:rPr>
        <w:t>Об утверждении требований к антитеррористической защищенности объектов (территорий) в сфере культуры и формы паспорта безопасности этих объектов (территорий)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постановлений Правительства Российской Федерации от 13.02.2018 № 155, от 12.02.2020 № 135, от 05.03.2022 № 289)</w:t>
      </w:r>
    </w:p>
    <w:bookmarkEnd w:id="0"/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соответствии с пунктом 4 части 2 статьи 5 Федерального закона </w:t>
      </w:r>
      <w:r>
        <w:rPr>
          <w:rStyle w:val="cmd"/>
          <w:color w:val="333333"/>
          <w:sz w:val="27"/>
          <w:szCs w:val="27"/>
        </w:rPr>
        <w:t>"О противодействии терроризму"</w:t>
      </w:r>
      <w:r>
        <w:rPr>
          <w:color w:val="333333"/>
          <w:sz w:val="27"/>
          <w:szCs w:val="27"/>
        </w:rPr>
        <w:t xml:space="preserve"> Правительство Российской Федерации </w:t>
      </w:r>
      <w:r>
        <w:rPr>
          <w:color w:val="333333"/>
          <w:sz w:val="27"/>
          <w:szCs w:val="27"/>
        </w:rPr>
        <w:t>постановляет: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Утвердить прилагаемые: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 к антитеррористической защищенности объектов (территорий) в сфере культуры;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форму паспорта безопасности объектов (территорий) в сфере культуры.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i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Председатель Правительства</w:t>
      </w:r>
      <w:r>
        <w:rPr>
          <w:color w:val="333333"/>
          <w:sz w:val="27"/>
          <w:szCs w:val="27"/>
        </w:rPr>
        <w:br/>
        <w:t>Российской Федерации             </w:t>
      </w:r>
      <w:r>
        <w:rPr>
          <w:color w:val="333333"/>
          <w:sz w:val="27"/>
          <w:szCs w:val="27"/>
        </w:rPr>
        <w:t>                  Д.Медведев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s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УТВЕРЖДЕНЫ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lastRenderedPageBreak/>
        <w:t>Российской Федерации</w:t>
      </w:r>
      <w:r>
        <w:rPr>
          <w:color w:val="333333"/>
          <w:sz w:val="27"/>
          <w:szCs w:val="27"/>
        </w:rPr>
        <w:br/>
        <w:t>от 11 февраля 2017 г. № 176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t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ТРЕБОВАНИЯ</w:t>
      </w:r>
      <w:r>
        <w:rPr>
          <w:color w:val="333333"/>
          <w:sz w:val="27"/>
          <w:szCs w:val="27"/>
        </w:rPr>
        <w:br/>
        <w:t>к антитеррористической защищенности объектов (территорий) в сфере культуры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 xml:space="preserve">(В редакции </w:t>
      </w:r>
      <w:r>
        <w:rPr>
          <w:rStyle w:val="markx"/>
          <w:color w:val="333333"/>
          <w:sz w:val="27"/>
          <w:szCs w:val="27"/>
        </w:rPr>
        <w:t>постановлений Правительства Российской Федерации от 13.02.2018 № 155, от 12.02.2020 № 135,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положения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Настоящие требования устанавливают комплекс мероприятий, направленных на обеспечение антитеррористической защищенности</w:t>
      </w:r>
      <w:r>
        <w:rPr>
          <w:color w:val="333333"/>
          <w:sz w:val="27"/>
          <w:szCs w:val="27"/>
        </w:rPr>
        <w:t xml:space="preserve"> объектов (территорий) в сфере культуры (далее - объекты (территории), включая вопросы инженерно-технической укрепленности объектов (территорий), их категорирования, контроля за выполнением настоящих требований и разработки паспорта безопасности объектов (</w:t>
      </w:r>
      <w:r>
        <w:rPr>
          <w:color w:val="333333"/>
          <w:sz w:val="27"/>
          <w:szCs w:val="27"/>
        </w:rPr>
        <w:t>территорий).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2. Для целей настоящих требований под объектами (территориями) понимаются комплексы технологически и технически связанных между собой зданий (строений, сооружений), систем и помещений, отдельные здания (строения, сооружения) и прилегающая к ни</w:t>
      </w:r>
      <w:r>
        <w:rPr>
          <w:rStyle w:val="edx"/>
          <w:color w:val="333333"/>
          <w:sz w:val="27"/>
          <w:szCs w:val="27"/>
        </w:rPr>
        <w:t>м территория, правообладателями которых являются Министерство культуры Российской Федерации, его территориальные органы и подведомственные организации, детские школы искусств, учредителями которых являются органы государственной власти субъектов Российской</w:t>
      </w:r>
      <w:r>
        <w:rPr>
          <w:rStyle w:val="edx"/>
          <w:color w:val="333333"/>
          <w:sz w:val="27"/>
          <w:szCs w:val="27"/>
        </w:rPr>
        <w:t xml:space="preserve"> Федерации в области культуры или органы местного самоуправления в области культуры, а также иные не находящиеся в ведении федеральных органов исполнительной власти организации, осуществляющие деятельность в сфере культуры в качестве основного вида деятель</w:t>
      </w:r>
      <w:r>
        <w:rPr>
          <w:rStyle w:val="edx"/>
          <w:color w:val="333333"/>
          <w:sz w:val="27"/>
          <w:szCs w:val="27"/>
        </w:rPr>
        <w:t>ности (далее - органы (организации) в сфере культуры, являющиеся правообладателями объектов (территорий).</w:t>
      </w:r>
      <w:r>
        <w:rPr>
          <w:rStyle w:val="markx"/>
          <w:color w:val="333333"/>
          <w:sz w:val="27"/>
          <w:szCs w:val="27"/>
        </w:rPr>
        <w:t> (В редакции Постановления Правительства Российской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3. Ответственность за обеспечение антитеррористической защищенности </w:t>
      </w:r>
      <w:r>
        <w:rPr>
          <w:color w:val="333333"/>
          <w:sz w:val="27"/>
          <w:szCs w:val="27"/>
        </w:rPr>
        <w:t>объектов (территорий) возлагается на руководителей органов (организаций) в сфере культуры, являющихся правообладателями объектов (территорий), а также на должностных лиц, осуществляющих непосредственное руководство деятельностью работников объектов (террит</w:t>
      </w:r>
      <w:r>
        <w:rPr>
          <w:color w:val="333333"/>
          <w:sz w:val="27"/>
          <w:szCs w:val="27"/>
        </w:rPr>
        <w:t>орий).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Настоящие требования не распространяются на: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объекты (территории), подлежащие обязательной охране войсками национальной гвардии Российской Федерации;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важные государственные объекты, специальные грузы, сооружения на коммуникациях, подлежащие</w:t>
      </w:r>
      <w:r>
        <w:rPr>
          <w:color w:val="333333"/>
          <w:sz w:val="27"/>
          <w:szCs w:val="27"/>
        </w:rPr>
        <w:t xml:space="preserve"> охране войсками национальной гвардии Российской Федерации, в части их оборудования инженерно-техническими средствами охраны, порядка контроля за оборудованием и эксплуатацией указанных инженерно-технических средств охраны;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объекты туристской индустрии,</w:t>
      </w:r>
      <w:r>
        <w:rPr>
          <w:color w:val="333333"/>
          <w:sz w:val="27"/>
          <w:szCs w:val="27"/>
        </w:rPr>
        <w:t xml:space="preserve"> включающие гостиницы и иные средства размещения, горнолыжные трассы и пляжи.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Категорирование объектов (территорий) и порядок его проведения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5. В целях установления дифференцированных требований к антитеррористической защищенности объектов (террито</w:t>
      </w:r>
      <w:r>
        <w:rPr>
          <w:rStyle w:val="edx"/>
          <w:color w:val="333333"/>
          <w:sz w:val="27"/>
          <w:szCs w:val="27"/>
        </w:rPr>
        <w:t>рий) с учетом возможных последствий совершения террористического акта осуществляется категорирование объектов (территорий).</w:t>
      </w:r>
      <w:r>
        <w:rPr>
          <w:rStyle w:val="markx"/>
          <w:color w:val="333333"/>
          <w:sz w:val="27"/>
          <w:szCs w:val="27"/>
        </w:rPr>
        <w:t> (В редакции Постановления Правительства Российской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Категорирование осуществляется в отношении функцио</w:t>
      </w:r>
      <w:r>
        <w:rPr>
          <w:color w:val="333333"/>
          <w:sz w:val="27"/>
          <w:szCs w:val="27"/>
        </w:rPr>
        <w:t>нирующих (эксплуатируемых) объектов (территорий), при вводе объектов (территорий) в эксплуатацию, а также в случае изменения характеристик объектов (территорий), которые могут повлиять на изменение ранее присвоенной категории.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6. Возможные последствия сове</w:t>
      </w:r>
      <w:r>
        <w:rPr>
          <w:rStyle w:val="edx"/>
          <w:color w:val="333333"/>
          <w:sz w:val="27"/>
          <w:szCs w:val="27"/>
        </w:rPr>
        <w:t>ршения террористического акта на объекте (территории) определяются на основании прогнозных показателей количества людей, которые могут находиться на объекте (территории) и погибнуть или получить вред здоровью.</w:t>
      </w:r>
      <w:r>
        <w:rPr>
          <w:rStyle w:val="markx"/>
          <w:color w:val="333333"/>
          <w:sz w:val="27"/>
          <w:szCs w:val="27"/>
        </w:rPr>
        <w:t> (В редакции Постановления Правительства Россий</w:t>
      </w:r>
      <w:r>
        <w:rPr>
          <w:rStyle w:val="markx"/>
          <w:color w:val="333333"/>
          <w:sz w:val="27"/>
          <w:szCs w:val="27"/>
        </w:rPr>
        <w:t>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7. Для проведения категорирования объекта (территории) по решению руководителя органа (организации) в сфере культуры, являющегося правообладателем объекта (территории), создается комиссия по обследованию и категорировани</w:t>
      </w:r>
      <w:r>
        <w:rPr>
          <w:color w:val="333333"/>
          <w:sz w:val="27"/>
          <w:szCs w:val="27"/>
        </w:rPr>
        <w:t>ю объекта (территории) (далее - комиссия):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отношении функционирующих (эксплуатируемых) объектов (территорий) - не позднее 3 месяцев со дня вступления в силу настоящих требований;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вводе в эксплуатацию нового объекта (территории) - в течение 30 дней со</w:t>
      </w:r>
      <w:r>
        <w:rPr>
          <w:color w:val="333333"/>
          <w:sz w:val="27"/>
          <w:szCs w:val="27"/>
        </w:rPr>
        <w:t xml:space="preserve"> дня окончания необходимых мероприятий по его вводу в эксплуатацию.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 работы комиссии определяется назначившим комиссию руководителем органа (организации) в сфере культуры</w:t>
      </w:r>
      <w:r>
        <w:rPr>
          <w:rStyle w:val="edx"/>
          <w:color w:val="333333"/>
          <w:sz w:val="27"/>
          <w:szCs w:val="27"/>
        </w:rPr>
        <w:t>, являющегося правообладателем объекта (территории),</w:t>
      </w:r>
      <w:r>
        <w:rPr>
          <w:color w:val="333333"/>
          <w:sz w:val="27"/>
          <w:szCs w:val="27"/>
        </w:rPr>
        <w:t> в зависимости от сложности об</w:t>
      </w:r>
      <w:r>
        <w:rPr>
          <w:color w:val="333333"/>
          <w:sz w:val="27"/>
          <w:szCs w:val="27"/>
        </w:rPr>
        <w:t>ъекта (территории) и составляет не более 30 рабочих дней.</w:t>
      </w:r>
      <w:r>
        <w:rPr>
          <w:rStyle w:val="markx"/>
          <w:color w:val="333333"/>
          <w:sz w:val="27"/>
          <w:szCs w:val="27"/>
        </w:rPr>
        <w:t> (В редакции Постановления Правительства Российской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8. В состав комиссии включаются: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руководитель органа (организации) в сфере культуры, являющегося правообладателем</w:t>
      </w:r>
      <w:r>
        <w:rPr>
          <w:color w:val="333333"/>
          <w:sz w:val="27"/>
          <w:szCs w:val="27"/>
        </w:rPr>
        <w:t xml:space="preserve"> объекта (территории), или его заместитель (председатель комиссии);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работники органа (организации) в сфере культуры, являющегося правообладателем объекта (территории), отвечающие за пожарную безопасность, охрану и инженерно-техническое оснащение, секрет</w:t>
      </w:r>
      <w:r>
        <w:rPr>
          <w:color w:val="333333"/>
          <w:sz w:val="27"/>
          <w:szCs w:val="27"/>
        </w:rPr>
        <w:t>ное делопроизводство;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представители федеральных органов исполнительной власти, органов государственной власти субъектов Российской Федерации и органов местного самоуправления, в ведении которых находится объект (территория);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представители территориал</w:t>
      </w:r>
      <w:r>
        <w:rPr>
          <w:color w:val="333333"/>
          <w:sz w:val="27"/>
          <w:szCs w:val="27"/>
        </w:rPr>
        <w:t xml:space="preserve">ьных органов безопасности, территориальных органов Федеральной службы войск национальной гвардии Российской Федерации </w:t>
      </w:r>
      <w:r>
        <w:rPr>
          <w:rStyle w:val="ed"/>
          <w:color w:val="333333"/>
          <w:sz w:val="27"/>
          <w:szCs w:val="27"/>
        </w:rPr>
        <w:t>или подразделений вневедомственной охраны войск национальной гвардии Российской Федерации по месту нахождения объекта (территории)</w:t>
      </w:r>
      <w:r>
        <w:rPr>
          <w:color w:val="333333"/>
          <w:sz w:val="27"/>
          <w:szCs w:val="27"/>
        </w:rPr>
        <w:t xml:space="preserve"> (по сог</w:t>
      </w:r>
      <w:r>
        <w:rPr>
          <w:color w:val="333333"/>
          <w:sz w:val="27"/>
          <w:szCs w:val="27"/>
        </w:rPr>
        <w:t>ласованию).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13.02.2018  № 155)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9. В состав комиссии могут включаться сотрудники организаций, специализирующихся в экспертной деятельности в сфере культуры, а также организаций, специализирующи</w:t>
      </w:r>
      <w:r>
        <w:rPr>
          <w:color w:val="333333"/>
          <w:sz w:val="27"/>
          <w:szCs w:val="27"/>
        </w:rPr>
        <w:t>хся в сфере инженерно-технических средств охраны.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Персональный состав комиссии утверждается приказом органа (организации) в сфере культуры, являющегося правообладателем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10. Исходными данными для проведения категорирования являются: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color w:val="333333"/>
          <w:sz w:val="27"/>
          <w:szCs w:val="27"/>
        </w:rPr>
        <w:t> общие сведения об объекте (территории)</w:t>
      </w:r>
      <w:r>
        <w:rPr>
          <w:rStyle w:val="edx"/>
          <w:color w:val="333333"/>
          <w:sz w:val="27"/>
          <w:szCs w:val="27"/>
        </w:rPr>
        <w:t>, в том числе сведения о его отнесении к объектам культурного наследия (памятниках истории и культуры) народов Российской Федерации</w:t>
      </w:r>
      <w:r>
        <w:rPr>
          <w:color w:val="333333"/>
          <w:sz w:val="27"/>
          <w:szCs w:val="27"/>
        </w:rPr>
        <w:t>;</w:t>
      </w:r>
      <w:r>
        <w:rPr>
          <w:rStyle w:val="markx"/>
          <w:color w:val="333333"/>
          <w:sz w:val="27"/>
          <w:szCs w:val="27"/>
        </w:rPr>
        <w:t> (В редакции Постановления Правительства Российской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color w:val="333333"/>
          <w:sz w:val="27"/>
          <w:szCs w:val="27"/>
        </w:rPr>
        <w:t> </w:t>
      </w:r>
      <w:r>
        <w:rPr>
          <w:rStyle w:val="markx"/>
          <w:color w:val="333333"/>
          <w:sz w:val="27"/>
          <w:szCs w:val="27"/>
        </w:rPr>
        <w:t>(Утратил силу - Постановление Правительства Российской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наличие потенциально опасных участков и критических элементов объекта (территории);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</w:t>
      </w:r>
      <w:r>
        <w:rPr>
          <w:rStyle w:val="markx"/>
          <w:color w:val="333333"/>
          <w:sz w:val="27"/>
          <w:szCs w:val="27"/>
        </w:rPr>
        <w:t>(Утратил силу - Постановление Правительства Российской Федерации от 05.03.2022 </w:t>
      </w:r>
      <w:r>
        <w:rPr>
          <w:rStyle w:val="markx"/>
          <w:color w:val="333333"/>
          <w:sz w:val="27"/>
          <w:szCs w:val="27"/>
        </w:rPr>
        <w:t>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д) прогнозный показатель количества людей, которые могут погибнуть или получить вред здоровью в результате совершения террористического акта на объекте (территории), который принимается равным пропускной способности объекта (территории), количеству </w:t>
      </w:r>
      <w:r>
        <w:rPr>
          <w:color w:val="333333"/>
          <w:sz w:val="27"/>
          <w:szCs w:val="27"/>
        </w:rPr>
        <w:t>людей, которые могут одновременно находиться на объекте (территории), или количеству зрительских мест объекта (территории), указанных в проектной документации на объект (территорию).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11. В ходе своей работы комиссия: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проводит обследование объекта (терри</w:t>
      </w:r>
      <w:r>
        <w:rPr>
          <w:color w:val="333333"/>
          <w:sz w:val="27"/>
          <w:szCs w:val="27"/>
        </w:rPr>
        <w:t>тории) на предмет состояния его антитеррористической защищенности;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изучает конструктивные и технические характеристики объекта (территории), организацию его функционирования, действующие меры по обеспечению безопасного функционирования объекта (территор</w:t>
      </w:r>
      <w:r>
        <w:rPr>
          <w:color w:val="333333"/>
          <w:sz w:val="27"/>
          <w:szCs w:val="27"/>
        </w:rPr>
        <w:t>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выявляет потенциально опасные участки объекта (территории), его критические элементы;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г) определяет возможные последствия совершения террористического акта;</w:t>
      </w:r>
      <w:r>
        <w:rPr>
          <w:rStyle w:val="markx"/>
          <w:color w:val="333333"/>
          <w:sz w:val="27"/>
          <w:szCs w:val="27"/>
        </w:rPr>
        <w:t> (В редакции Постановления Правительства Российской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опреде</w:t>
      </w:r>
      <w:r>
        <w:rPr>
          <w:color w:val="333333"/>
          <w:sz w:val="27"/>
          <w:szCs w:val="27"/>
        </w:rPr>
        <w:t>ляет категорию объекта (территории) или подтверждает (изменяет) ранее присвоенную категорию;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</w:t>
      </w:r>
      <w:r>
        <w:rPr>
          <w:color w:val="333333"/>
          <w:sz w:val="27"/>
          <w:szCs w:val="27"/>
        </w:rPr>
        <w:t>егории, а также сроки осуществления указанных мероприятий с учетом объема планируемых работ и источников финансирования.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12. К потенциально опасным участкам объекта (территории) относятся территориально выделенные зоны (участки), конструктивные и технологи</w:t>
      </w:r>
      <w:r>
        <w:rPr>
          <w:color w:val="333333"/>
          <w:sz w:val="27"/>
          <w:szCs w:val="27"/>
        </w:rPr>
        <w:t>ческие элементы объекта (территории), на которых используются, хранятся или эксплуатируются взрывопожароопасные и опасные химические вещества и аварии на которых, в том числе аварии, произошедшие в результате совершения террористического акта, могут привес</w:t>
      </w:r>
      <w:r>
        <w:rPr>
          <w:color w:val="333333"/>
          <w:sz w:val="27"/>
          <w:szCs w:val="27"/>
        </w:rPr>
        <w:t>ти к возникновению чрезвычайных ситуаций с опасными социально-экономическими последствиями.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13. К критическим элементам объекта (территории) относятся: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здания (строения, сооружения) и помещения для хранения оружия и боеприпасов, токсичных веществ и преп</w:t>
      </w:r>
      <w:r>
        <w:rPr>
          <w:color w:val="333333"/>
          <w:sz w:val="27"/>
          <w:szCs w:val="27"/>
        </w:rPr>
        <w:t>аратов;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склады, хранилища, инженерные сооружения и коммуникации, а также их конструктивные и технологические элементы, разрушение (повреждение) которых в результате террористического акта может привести к нарушению нормального функционирования объекта (</w:t>
      </w:r>
      <w:r>
        <w:rPr>
          <w:color w:val="333333"/>
          <w:sz w:val="27"/>
          <w:szCs w:val="27"/>
        </w:rPr>
        <w:t>территории) (прекращению обеспечения водой, газом, теплом, электроэнергией, выходу из строя систем канализации и очистки сточных вод).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14. Устанавливаются следующие категории объектов (территорий):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а) объекты (территории) первой категории опасности - объек</w:t>
      </w:r>
      <w:r>
        <w:rPr>
          <w:rStyle w:val="edx"/>
          <w:color w:val="333333"/>
          <w:sz w:val="27"/>
          <w:szCs w:val="27"/>
        </w:rPr>
        <w:t>ты (территории), прогнозируемое количество пострадавших в результате совершения террористического акта на которых составляет более 500 человек;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б) объекты (территории) второй категории опасности - объекты (территории), прогнозируемое количество пострадавши</w:t>
      </w:r>
      <w:r>
        <w:rPr>
          <w:rStyle w:val="edx"/>
          <w:color w:val="333333"/>
          <w:sz w:val="27"/>
          <w:szCs w:val="27"/>
        </w:rPr>
        <w:t>х в результате совершения террористического акта на которых составляет от 50 до 500 человек;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в) объекты (территории) третьей категории опасности - объекты (территории), прогнозируемое количество пострадавших в результате совершения террористического акта н</w:t>
      </w:r>
      <w:r>
        <w:rPr>
          <w:rStyle w:val="edx"/>
          <w:color w:val="333333"/>
          <w:sz w:val="27"/>
          <w:szCs w:val="27"/>
        </w:rPr>
        <w:t>а которых составляет менее 50 человек.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(Пункт в редакции Постановления Правительства Российской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15. </w:t>
      </w:r>
      <w:r>
        <w:rPr>
          <w:rStyle w:val="markx"/>
          <w:color w:val="333333"/>
          <w:sz w:val="27"/>
          <w:szCs w:val="27"/>
        </w:rPr>
        <w:t>(Утратил силу - Постановление Правительства Российской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16. </w:t>
      </w:r>
      <w:r>
        <w:rPr>
          <w:rStyle w:val="markx"/>
          <w:color w:val="333333"/>
          <w:sz w:val="27"/>
          <w:szCs w:val="27"/>
        </w:rPr>
        <w:t>(Утратил силу - Постановление Прави</w:t>
      </w:r>
      <w:r>
        <w:rPr>
          <w:rStyle w:val="markx"/>
          <w:color w:val="333333"/>
          <w:sz w:val="27"/>
          <w:szCs w:val="27"/>
        </w:rPr>
        <w:t>тельства Российской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17. </w:t>
      </w:r>
      <w:r>
        <w:rPr>
          <w:rStyle w:val="markx"/>
          <w:color w:val="333333"/>
          <w:sz w:val="27"/>
          <w:szCs w:val="27"/>
        </w:rPr>
        <w:t>(Утратил силу - Постановление Правительства Российской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18. Результаты работы комиссии оформляются актом обследования и категорирования объекта (территории), который являе</w:t>
      </w:r>
      <w:r>
        <w:rPr>
          <w:color w:val="333333"/>
          <w:sz w:val="27"/>
          <w:szCs w:val="27"/>
        </w:rPr>
        <w:t>тся неотъемлемой частью паспорта безопасности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</w:t>
      </w:r>
      <w:r>
        <w:rPr>
          <w:color w:val="333333"/>
          <w:sz w:val="27"/>
          <w:szCs w:val="27"/>
        </w:rPr>
        <w:t>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</w:t>
      </w:r>
      <w:r>
        <w:rPr>
          <w:color w:val="333333"/>
          <w:sz w:val="27"/>
          <w:szCs w:val="27"/>
        </w:rPr>
        <w:t>равенстве голосов решение принимается председателем комиссии.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</w:t>
      </w:r>
      <w:r>
        <w:rPr>
          <w:color w:val="333333"/>
          <w:sz w:val="27"/>
          <w:szCs w:val="27"/>
        </w:rPr>
        <w:t>и категорирования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19. </w:t>
      </w:r>
      <w:r>
        <w:rPr>
          <w:color w:val="333333"/>
          <w:sz w:val="27"/>
          <w:szCs w:val="27"/>
        </w:rPr>
        <w:t>В течение месяца со дня составления акта обследования и категорирования объекта (территории) составляется план необходимых мероприятий по обеспечению антитеррористической защищенности объекта (территории) с учетом </w:t>
      </w:r>
      <w:r>
        <w:rPr>
          <w:rStyle w:val="edx"/>
          <w:color w:val="333333"/>
          <w:sz w:val="27"/>
          <w:szCs w:val="27"/>
        </w:rPr>
        <w:t>возможных последствий</w:t>
      </w:r>
      <w:r>
        <w:rPr>
          <w:color w:val="333333"/>
          <w:sz w:val="27"/>
          <w:szCs w:val="27"/>
        </w:rPr>
        <w:t> совершения террорист</w:t>
      </w:r>
      <w:r>
        <w:rPr>
          <w:color w:val="333333"/>
          <w:sz w:val="27"/>
          <w:szCs w:val="27"/>
        </w:rPr>
        <w:t>ических актов и определяется прогнозный размер расходов на выполнение указанных мероприятий.</w:t>
      </w:r>
      <w:r>
        <w:rPr>
          <w:rStyle w:val="markx"/>
          <w:color w:val="333333"/>
          <w:sz w:val="27"/>
          <w:szCs w:val="27"/>
        </w:rPr>
        <w:t> (В редакции Постановления Правительства Российской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Срок завершения мероприятий по обеспечению антитеррористической защищенности объе</w:t>
      </w:r>
      <w:r>
        <w:rPr>
          <w:color w:val="333333"/>
          <w:sz w:val="27"/>
          <w:szCs w:val="27"/>
        </w:rPr>
        <w:t>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Мероприятия по обеспече</w:t>
      </w:r>
      <w:r>
        <w:rPr>
          <w:color w:val="333333"/>
          <w:sz w:val="27"/>
          <w:szCs w:val="27"/>
        </w:rPr>
        <w:t>нию антитеррористической защищенности объектов (территорий)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20. Антитеррористическая защищенность объектов (территорий) обеспечивается путем осуществления мероприятий в целях: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воспрепятствования неправомерному проникновению на объекты (территории);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</w:t>
      </w:r>
      <w:r>
        <w:rPr>
          <w:color w:val="333333"/>
          <w:sz w:val="27"/>
          <w:szCs w:val="27"/>
        </w:rPr>
        <w:t> выявления потенциальных нарушителей установленных на объектах (территориях) режимов и (или) признаков подготовки или совершения террористического акта;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пресечения попыток совершения террористических актов на объектах (территориях);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минимизации возмо</w:t>
      </w:r>
      <w:r>
        <w:rPr>
          <w:color w:val="333333"/>
          <w:sz w:val="27"/>
          <w:szCs w:val="27"/>
        </w:rPr>
        <w:t>жных последствий и ликвидации угрозы террористических актов на объектах (территориях)</w:t>
      </w:r>
      <w:r>
        <w:rPr>
          <w:rStyle w:val="ed"/>
          <w:color w:val="333333"/>
          <w:sz w:val="27"/>
          <w:szCs w:val="27"/>
        </w:rPr>
        <w:t>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обеспечения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</w:t>
      </w:r>
      <w:r>
        <w:rPr>
          <w:rStyle w:val="ed"/>
          <w:color w:val="333333"/>
          <w:sz w:val="27"/>
          <w:szCs w:val="27"/>
        </w:rPr>
        <w:t>ьных носителях информации, в том числе служебной информации ограниченного распространения о принимаемых мерах по антитеррористической защищенности объектов (территорий);</w:t>
      </w:r>
      <w:r>
        <w:rPr>
          <w:rStyle w:val="mark"/>
          <w:color w:val="333333"/>
          <w:sz w:val="27"/>
          <w:szCs w:val="27"/>
        </w:rPr>
        <w:t xml:space="preserve"> (Дополнен - Постановление Правительства Российской Федерации от 13.02.2018  № 155)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</w:t>
      </w:r>
      <w:r>
        <w:rPr>
          <w:rStyle w:val="ed"/>
          <w:color w:val="333333"/>
          <w:sz w:val="27"/>
          <w:szCs w:val="27"/>
        </w:rPr>
        <w:t>выявления и предотвращения несанкционированного проноса (провоза) на объект (территорию) и применения на объекте (территории) токсичных химикатов, отравляющих веществ и патогенных биологических агентов, в том числе при их получении посредством почтовых отп</w:t>
      </w:r>
      <w:r>
        <w:rPr>
          <w:rStyle w:val="ed"/>
          <w:color w:val="333333"/>
          <w:sz w:val="27"/>
          <w:szCs w:val="27"/>
        </w:rPr>
        <w:t>равлений.</w:t>
      </w:r>
      <w:r>
        <w:rPr>
          <w:rStyle w:val="mark"/>
          <w:color w:val="333333"/>
          <w:sz w:val="27"/>
          <w:szCs w:val="27"/>
        </w:rPr>
        <w:t> (Дополнен - Постановление Правительства Российской Федерации от 12.02.2020 № 135)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21. Воспрепятствование неправомерному проникновению на объекты (территории) достигается посредством: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разработки и реализации комплекса мер по выявлению, предупре</w:t>
      </w:r>
      <w:r>
        <w:rPr>
          <w:color w:val="333333"/>
          <w:sz w:val="27"/>
          <w:szCs w:val="27"/>
        </w:rPr>
        <w:t>ждению и устранению причин неправомерного проникновения на объекты (территории), локализации и нейтрализации последствий их проявления;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организации охраны и оснащения объектов (территорий) современными инженерно-техническими средствами и системами;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</w:t>
      </w:r>
      <w:r>
        <w:rPr>
          <w:color w:val="333333"/>
          <w:sz w:val="27"/>
          <w:szCs w:val="27"/>
        </w:rPr>
        <w:t>рганизации и обеспечения пропускного и внутриобъектового режимов, контроля их функционирования;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своевременного выявления, предупреждения и пресечения действий лиц, направленных на совершение террористического акта;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организации индивидуальной работы с</w:t>
      </w:r>
      <w:r>
        <w:rPr>
          <w:color w:val="333333"/>
          <w:sz w:val="27"/>
          <w:szCs w:val="27"/>
        </w:rPr>
        <w:t xml:space="preserve"> работниками объектов (территорий) по вопросам противодействия идеям терроризма в сфере культуры;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заключения договоров аренды помещений с обязательным включением пунктов, дающих право должностным лицам, осуществляющим руководство деятельностью работнико</w:t>
      </w:r>
      <w:r>
        <w:rPr>
          <w:color w:val="333333"/>
          <w:sz w:val="27"/>
          <w:szCs w:val="27"/>
        </w:rPr>
        <w:t>в объектов (территорий), контролировать целевое использование арендуемых площадей с возможностью расторжения договоров аренды при их нецелевом использовании;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обеспечения контроля за выполнением мероприятий по обеспечению антитеррористической защищенност</w:t>
      </w:r>
      <w:r>
        <w:rPr>
          <w:color w:val="333333"/>
          <w:sz w:val="27"/>
          <w:szCs w:val="27"/>
        </w:rPr>
        <w:t>и объектов (территорий);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организации обеспечения информационной безопасности, разработки и реализации мер, исключающих несанкционированный доступ к информационным ресурсам объектов (территорий).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22. Выявление потенциальных нарушителей установленных на о</w:t>
      </w:r>
      <w:r>
        <w:rPr>
          <w:color w:val="333333"/>
          <w:sz w:val="27"/>
          <w:szCs w:val="27"/>
        </w:rPr>
        <w:t>бъектах (территориях) режимов и (или) признаков подготовки или совершения террористического акта обеспечивается путем: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периодической проверки зданий (строений, сооружений), а также потенциально опасных участков и критических элементов объектов (территор</w:t>
      </w:r>
      <w:r>
        <w:rPr>
          <w:color w:val="333333"/>
          <w:sz w:val="27"/>
          <w:szCs w:val="27"/>
        </w:rPr>
        <w:t>ий), систем подземных коммуникаций, стоянок автотранспорта с целью выявления признаков подготовки или совершения террористического акта;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организации санкционированного допуска граждан и автотранспортных средств на объекты (территории);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сбора, обобщен</w:t>
      </w:r>
      <w:r>
        <w:rPr>
          <w:color w:val="333333"/>
          <w:sz w:val="27"/>
          <w:szCs w:val="27"/>
        </w:rPr>
        <w:t>ия и анализа выявленных фактов скрытого наблюдения, фото- и видеосъемки объектов (территорий) неизвестными лицами, провокаций сотрудников охраны объектов (территорий) на неправомерные действия, проникновения посторонних лиц на объекты (территории), бесприч</w:t>
      </w:r>
      <w:r>
        <w:rPr>
          <w:color w:val="333333"/>
          <w:sz w:val="27"/>
          <w:szCs w:val="27"/>
        </w:rPr>
        <w:t>инного размещения посторонними лицами перед зданиями (строениями, сооружениями) или вблизи объектов (территорий) вещей и транспортных средств;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своевременного информирования правоохранительных органов о фактах хищения и незаконного приобретения работника</w:t>
      </w:r>
      <w:r>
        <w:rPr>
          <w:color w:val="333333"/>
          <w:sz w:val="27"/>
          <w:szCs w:val="27"/>
        </w:rPr>
        <w:t>ми объектов (территорий) оружия, деталей для изготовления самодельных взрывных устройств, а также о местах их хранения.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23. Пресечение попыток совершения террористических актов на объектах (территориях) достигается посредством: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организации санкционирова</w:t>
      </w:r>
      <w:r>
        <w:rPr>
          <w:color w:val="333333"/>
          <w:sz w:val="27"/>
          <w:szCs w:val="27"/>
        </w:rPr>
        <w:t>нного допуска граждан и транспортных средств на объекты (территории);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</w:t>
      </w:r>
      <w:r>
        <w:rPr>
          <w:color w:val="333333"/>
          <w:sz w:val="27"/>
          <w:szCs w:val="27"/>
        </w:rPr>
        <w:t xml:space="preserve">своевременного выявления фактов нарушения пропускного и внутриобъектового режимов, попыток проноса (провоза) запрещенных предметов (радиоактивных, взрывчатых, отравляющих веществ, оружия, боеприпасов, наркотических и других опасных предметов и веществ) на </w:t>
      </w:r>
      <w:r>
        <w:rPr>
          <w:color w:val="333333"/>
          <w:sz w:val="27"/>
          <w:szCs w:val="27"/>
        </w:rPr>
        <w:t>объекты (территории);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исключения фактов бесконтрольного пребывания на объектах (территориях) посторонних лиц и нахождения транспортных средств, в том числе в непосредственной близости от объектов (территорий);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поддержания в исправном состоянии инжене</w:t>
      </w:r>
      <w:r>
        <w:rPr>
          <w:color w:val="333333"/>
          <w:sz w:val="27"/>
          <w:szCs w:val="27"/>
        </w:rPr>
        <w:t>рно-технических средств и систем охраны, обеспечения бесперебойной и устойчивой связи на объектах (территориях);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обеспечения обхода и осмотра зданий (сооружений) и территории, а также периодической проверки складских и подсобных помещений;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контроля с</w:t>
      </w:r>
      <w:r>
        <w:rPr>
          <w:color w:val="333333"/>
          <w:sz w:val="27"/>
          <w:szCs w:val="27"/>
        </w:rPr>
        <w:t>остояния помещений, используемых для проведения мероприятий с массовым пребыванием людей;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организации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</w:t>
      </w:r>
      <w:r>
        <w:rPr>
          <w:color w:val="333333"/>
          <w:sz w:val="27"/>
          <w:szCs w:val="27"/>
        </w:rPr>
        <w:t xml:space="preserve"> территориальными органами Министерства внутренних дел Российской Федерации по вопросам противодействия терроризму и экстремизму.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24. Минимизация возможных последствий и ликвидации угрозы террористических актов на объектах (территориях) достигается посредс</w:t>
      </w:r>
      <w:r>
        <w:rPr>
          <w:color w:val="333333"/>
          <w:sz w:val="27"/>
          <w:szCs w:val="27"/>
        </w:rPr>
        <w:t>твом: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своевременного выявления и немедленного доведения информации об угрозе совершения или о совершении террористического акта до территориальных органов безопасности, территориальных органов Федеральной службы войск национальной гвардии Российской Фед</w:t>
      </w:r>
      <w:r>
        <w:rPr>
          <w:color w:val="333333"/>
          <w:sz w:val="27"/>
          <w:szCs w:val="27"/>
        </w:rPr>
        <w:t>ерации и территориальных органов Министерства внутренних дел Российской Федерации;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обучения работников объектов (территорий) способам защиты и действиям в условиях совершения террористического акта или угрозы его совершения;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своевременного оповещения</w:t>
      </w:r>
      <w:r>
        <w:rPr>
          <w:color w:val="333333"/>
          <w:sz w:val="27"/>
          <w:szCs w:val="27"/>
        </w:rPr>
        <w:t xml:space="preserve"> работников и посетителей объектов (территорий) о безопасной и беспрепятственной эвакуации, обеспечения технических возможностей эвакуации;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проведения занятий с работниками объектов (территорий) по минимизации морально-психологических последствий террор</w:t>
      </w:r>
      <w:r>
        <w:rPr>
          <w:color w:val="333333"/>
          <w:sz w:val="27"/>
          <w:szCs w:val="27"/>
        </w:rPr>
        <w:t>истического акта.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25. В целях обеспечения необходимой степени антитеррористической защищенности объектов (территорий) независимо от присвоенной им категории осуществляются следующие мероприятия: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назначение должностных лиц, ответственных за проведение ме</w:t>
      </w:r>
      <w:r>
        <w:rPr>
          <w:color w:val="333333"/>
          <w:sz w:val="27"/>
          <w:szCs w:val="27"/>
        </w:rPr>
        <w:t>роприятий по обеспечению антитеррористической защищенности объектов (территорий) и организацию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</w:t>
      </w:r>
      <w:r>
        <w:rPr>
          <w:color w:val="333333"/>
          <w:sz w:val="27"/>
          <w:szCs w:val="27"/>
        </w:rPr>
        <w:t>альными органами Министерства внутренних дел Российской Федерации;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проведение учений и тренировок по реализации планов обеспечения антитеррористической защищенности объектов (территорий) с периодичностью не реже 1 раза в год для объектов (территорий) вт</w:t>
      </w:r>
      <w:r>
        <w:rPr>
          <w:color w:val="333333"/>
          <w:sz w:val="27"/>
          <w:szCs w:val="27"/>
        </w:rPr>
        <w:t>орой и третьей категорий опасности, не менее 2 раз в год - для объектов (территорий) первой категории опасности;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организация пропускного режима и контроль за соблюдением пропускного и внутриобъектового режимов, установленных на объектах (территориях);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</w:t>
      </w:r>
      <w:r>
        <w:rPr>
          <w:color w:val="333333"/>
          <w:sz w:val="27"/>
          <w:szCs w:val="27"/>
        </w:rPr>
        <w:t>) организация взаимодействия с территориальными органами безопасности, территориальными органами Федеральной службы войск национальной гвардии Российской Федерации и территориальными органами Министерства внутренних дел Российской Федерации по месту нахожд</w:t>
      </w:r>
      <w:r>
        <w:rPr>
          <w:color w:val="333333"/>
          <w:sz w:val="27"/>
          <w:szCs w:val="27"/>
        </w:rPr>
        <w:t>ения объекта (территории) по вопросам противодействия терроризму;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обеспечение инженерно-технического укрепления зданий (строений, сооружений) объектов (территорий);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осуществление мероприятий информационной безопасности, обеспечивающих защиту от несан</w:t>
      </w:r>
      <w:r>
        <w:rPr>
          <w:color w:val="333333"/>
          <w:sz w:val="27"/>
          <w:szCs w:val="27"/>
        </w:rPr>
        <w:t>кционированного доступа к информационным ресурсам объектов (территорий);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размещение на объектах (территориях) наглядных пособий с информацией о порядке действия работников и посетителей при обнаружении подозрительных лиц или предметов на объектах (терри</w:t>
      </w:r>
      <w:r>
        <w:rPr>
          <w:color w:val="333333"/>
          <w:sz w:val="27"/>
          <w:szCs w:val="27"/>
        </w:rPr>
        <w:t>ториях), а также при поступлении информации об угрозе совершения или о совершении террористических актов на объектах (территориях);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з) оборудование объектов (территорий) системами экстренного оповещения работников и посетителей объектов (территорий) о поте</w:t>
      </w:r>
      <w:r>
        <w:rPr>
          <w:color w:val="333333"/>
          <w:sz w:val="27"/>
          <w:szCs w:val="27"/>
        </w:rPr>
        <w:t>нциальной угрозе возникновения или о возникновении чрезвычайной ситуации.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1</w:t>
      </w:r>
      <w:r>
        <w:rPr>
          <w:rStyle w:val="ed"/>
          <w:color w:val="333333"/>
          <w:sz w:val="27"/>
          <w:szCs w:val="27"/>
        </w:rPr>
        <w:t>. Обеспечение защиты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</w:t>
      </w:r>
      <w:r>
        <w:rPr>
          <w:rStyle w:val="ed"/>
          <w:color w:val="333333"/>
          <w:sz w:val="27"/>
          <w:szCs w:val="27"/>
        </w:rPr>
        <w:t>лях информации, в том числе служебной информации ограниченного распространения о принимаемых мерах по антитеррористической защищенности объекта (территории), достигается посредством: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установления порядка работы со служебной информацией ограниченного рас</w:t>
      </w:r>
      <w:r>
        <w:rPr>
          <w:rStyle w:val="ed"/>
          <w:color w:val="333333"/>
          <w:sz w:val="27"/>
          <w:szCs w:val="27"/>
        </w:rPr>
        <w:t>пространения;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ограничения доступа должностных лиц (работников) к служебной информации ограниченного распространения, содержащейся в паспорте безопасности объекта (территории), иных документах и на других материальных носителях информации;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определения</w:t>
      </w:r>
      <w:r>
        <w:rPr>
          <w:rStyle w:val="ed"/>
          <w:color w:val="333333"/>
          <w:sz w:val="27"/>
          <w:szCs w:val="27"/>
        </w:rPr>
        <w:t xml:space="preserve"> обязанностей лиц, допущенных к служебной информации ограниченного распространения, в том числе лиц, ответственных за хранение паспорта безопасности объекта (территории), иных документов и других материальных носителей информации, содержащих сведения о сос</w:t>
      </w:r>
      <w:r>
        <w:rPr>
          <w:rStyle w:val="ed"/>
          <w:color w:val="333333"/>
          <w:sz w:val="27"/>
          <w:szCs w:val="27"/>
        </w:rPr>
        <w:t>тоянии антитеррористической защищенности объекта (территории) и принимаемых мерах по ее усилению;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г) </w:t>
      </w:r>
      <w:r>
        <w:rPr>
          <w:rStyle w:val="ed"/>
          <w:color w:val="333333"/>
          <w:sz w:val="27"/>
          <w:szCs w:val="27"/>
        </w:rPr>
        <w:t>обеспечения надлежащего хранения и использования служебной информации ограниченного распространения, в том числе содержащейся в паспорте безопасности объекта (территории), иных документах и на других материальных носителях информации;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д) организации и осущ</w:t>
      </w:r>
      <w:r>
        <w:rPr>
          <w:rStyle w:val="ed"/>
          <w:color w:val="333333"/>
          <w:sz w:val="27"/>
          <w:szCs w:val="27"/>
        </w:rPr>
        <w:t>ествления контроля за обеспечением установленного порядка работы со служебной информацией ограниченного распространения и ее хранения в целях выявления и предупреждения возможной утечки служебной информации ограниченного распространения, в том числе содерж</w:t>
      </w:r>
      <w:r>
        <w:rPr>
          <w:rStyle w:val="ed"/>
          <w:color w:val="333333"/>
          <w:sz w:val="27"/>
          <w:szCs w:val="27"/>
        </w:rPr>
        <w:t>ащейся в паспорте безопасности объекта (территории), иных документах и на других материальных носителях информации;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е) подготовки и переподготовки должностных лиц (работников) по вопросам работы со служебной информацией ограниченного распространения.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(Пунк</w:t>
      </w:r>
      <w:r>
        <w:rPr>
          <w:rStyle w:val="mark"/>
          <w:color w:val="333333"/>
          <w:sz w:val="27"/>
          <w:szCs w:val="27"/>
        </w:rPr>
        <w:t>т дополнен - Постановление Правительства Российской Федерации от 13.02.2018  № 155)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. Выявление и предотвращение несанкционированного проноса (провоза) на объект (территорию) и применения на объекте (территории) токсичных химикатов, отравляющих веществ </w:t>
      </w:r>
      <w:r>
        <w:rPr>
          <w:rStyle w:val="ed"/>
          <w:color w:val="333333"/>
          <w:sz w:val="27"/>
          <w:szCs w:val="27"/>
        </w:rPr>
        <w:t>и патогенных биологических агентов, в том числе при их получении посредством почтовых отправлений, достигается путем: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а) </w:t>
      </w:r>
      <w:r>
        <w:rPr>
          <w:rStyle w:val="ed"/>
          <w:color w:val="333333"/>
          <w:sz w:val="27"/>
          <w:szCs w:val="27"/>
        </w:rPr>
        <w:t>своевременного выявления фактов нарушения пропускного режима, а также попыток проноса (провоза) токсичных химикатов, отравляющих веществ и патогенных биологических агентов на объекты (территории);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б) периодической проверки (обхода и осмотра) зданий (строен</w:t>
      </w:r>
      <w:r>
        <w:rPr>
          <w:rStyle w:val="ed"/>
          <w:color w:val="333333"/>
          <w:sz w:val="27"/>
          <w:szCs w:val="27"/>
        </w:rPr>
        <w:t>ий, сооружений) и прилегающих к ним территорий;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в) обучения работников объектов (территорий) способам защиты и действиям в случае применения на объекте (территории) токсичных химикатов, отравляющих веществ и патогенных биологических агентов.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(Дополнено пун</w:t>
      </w:r>
      <w:r>
        <w:rPr>
          <w:rStyle w:val="mark"/>
          <w:color w:val="333333"/>
          <w:sz w:val="27"/>
          <w:szCs w:val="27"/>
        </w:rPr>
        <w:t>ктом - Постановление Правительства Российской Федерации от 12.02.2020 № 135)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>26. Дополнительно к мероприятиям, предусмотренным пунктами 21 - 25</w:t>
      </w:r>
      <w:r>
        <w:rPr>
          <w:rStyle w:val="w91"/>
          <w:color w:val="333333"/>
          <w:sz w:val="27"/>
          <w:szCs w:val="27"/>
        </w:rPr>
        <w:t>2</w:t>
      </w:r>
      <w:r>
        <w:rPr>
          <w:rStyle w:val="ed"/>
          <w:color w:val="333333"/>
          <w:sz w:val="27"/>
          <w:szCs w:val="27"/>
        </w:rPr>
        <w:t xml:space="preserve"> настоящих требований, охрана объектов (территорий) второй категории опасности обеспечивается сотрудниками (рабо</w:t>
      </w:r>
      <w:r>
        <w:rPr>
          <w:rStyle w:val="ed"/>
          <w:color w:val="333333"/>
          <w:sz w:val="27"/>
          <w:szCs w:val="27"/>
        </w:rPr>
        <w:t>тниками) частных охранных организаций (подразделений ведомственной охраны федеральных органов исполнительной власти, имеющих право на создание ведомственной охраны, подразделений вневедомственной охраны войск национальной гвардии Российской Федерации, воен</w:t>
      </w:r>
      <w:r>
        <w:rPr>
          <w:rStyle w:val="ed"/>
          <w:color w:val="333333"/>
          <w:sz w:val="27"/>
          <w:szCs w:val="27"/>
        </w:rPr>
        <w:t>изированных и сторожевых подразделений организации, подведомственной Федеральной службе войск национальной гвардии Российской Федерации), в том числе посредством реагирования на сообщения, поступающие с технических средств охраны, установленных на таких об</w:t>
      </w:r>
      <w:r>
        <w:rPr>
          <w:rStyle w:val="ed"/>
          <w:color w:val="333333"/>
          <w:sz w:val="27"/>
          <w:szCs w:val="27"/>
        </w:rPr>
        <w:t>ъектах (территориях).</w:t>
      </w:r>
      <w:r>
        <w:rPr>
          <w:rStyle w:val="mark"/>
          <w:color w:val="333333"/>
          <w:sz w:val="27"/>
          <w:szCs w:val="27"/>
        </w:rPr>
        <w:t> (В редакции Постановления Правительства Российской Федерации от 12.02.2020 № 135)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27. В отношении объектов (территорий) первой категории опасности дополнительно к мероприятиям, предусмотренным пунктами 21 - 26 настоящих требований, ос</w:t>
      </w:r>
      <w:r>
        <w:rPr>
          <w:color w:val="333333"/>
          <w:sz w:val="27"/>
          <w:szCs w:val="27"/>
        </w:rPr>
        <w:t>уществляются следующие мероприятия: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оборудование потенциально опасных участков и критических элементов объекта (территории) системой охранного телевидения, обеспечивающей при необходимости передачу визуальной информации о состоянии периметра и территори</w:t>
      </w:r>
      <w:r>
        <w:rPr>
          <w:color w:val="333333"/>
          <w:sz w:val="27"/>
          <w:szCs w:val="27"/>
        </w:rPr>
        <w:t>и;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оборудование мест расположения критических элементов дополнительным ограждением.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28. При изменении уровней террористической опасности, вводимых в соответствии с Указом Президента Российской Федерации </w:t>
      </w:r>
      <w:r>
        <w:rPr>
          <w:rStyle w:val="cmd"/>
          <w:color w:val="333333"/>
          <w:sz w:val="27"/>
          <w:szCs w:val="27"/>
        </w:rPr>
        <w:t>от 14 июня 2012 г. № 851</w:t>
      </w:r>
      <w:r>
        <w:rPr>
          <w:color w:val="333333"/>
          <w:sz w:val="27"/>
          <w:szCs w:val="27"/>
        </w:rPr>
        <w:t xml:space="preserve"> "О порядке установления у</w:t>
      </w:r>
      <w:r>
        <w:rPr>
          <w:color w:val="333333"/>
          <w:sz w:val="27"/>
          <w:szCs w:val="27"/>
        </w:rPr>
        <w:t>ровней террористической опасности, предусматривающих принятие дополнительных мер по обеспечению безопасности личности, общества и государства", в целях своевременного и адекватного реагирования на возникающие террористические угрозы, предупреждения соверше</w:t>
      </w:r>
      <w:r>
        <w:rPr>
          <w:color w:val="333333"/>
          <w:sz w:val="27"/>
          <w:szCs w:val="27"/>
        </w:rPr>
        <w:t>ния террористических актов, направленных против объекта (территории), осуществляется комплекс мероприятий по обеспечению соответствующего режима усиления противодействия терроризму, включающий в себя мероприятия, определенные настоящими требованиями, а так</w:t>
      </w:r>
      <w:r>
        <w:rPr>
          <w:color w:val="333333"/>
          <w:sz w:val="27"/>
          <w:szCs w:val="27"/>
        </w:rPr>
        <w:t>же соответствующими планами действий при установлении уровней террористической опасности.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29. Инженерная защита объектов (территорий) осуществляется в соответствии с Федеральным законом </w:t>
      </w:r>
      <w:r>
        <w:rPr>
          <w:rStyle w:val="cmd"/>
          <w:color w:val="333333"/>
          <w:sz w:val="27"/>
          <w:szCs w:val="27"/>
        </w:rPr>
        <w:t>"Технический регламент о безопасности зданий и сооружений"</w:t>
      </w:r>
      <w:r>
        <w:rPr>
          <w:color w:val="333333"/>
          <w:sz w:val="27"/>
          <w:szCs w:val="27"/>
        </w:rPr>
        <w:t>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Выбор и ос</w:t>
      </w:r>
      <w:r>
        <w:rPr>
          <w:color w:val="333333"/>
          <w:sz w:val="27"/>
          <w:szCs w:val="27"/>
        </w:rPr>
        <w:t>нащение объектов (территорий) инженерно-техническими средствами охраны конкретных типов определяются в техническом задании на проектирование инженерно-технических средств охраны.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 решению руководителей органов (организаций) в сфере культуры, являющихся п</w:t>
      </w:r>
      <w:r>
        <w:rPr>
          <w:color w:val="333333"/>
          <w:sz w:val="27"/>
          <w:szCs w:val="27"/>
        </w:rPr>
        <w:t>равообладателями объектов (территорий), объекты (территории) могут оборудоваться инженерно-техническими средствами охраны более высокого класса защиты.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Порядок информирования об угрозе совершения или о совершении террористического акта на объектах (т</w:t>
      </w:r>
      <w:r>
        <w:rPr>
          <w:color w:val="333333"/>
          <w:sz w:val="27"/>
          <w:szCs w:val="27"/>
        </w:rPr>
        <w:t>ерриториях) и реагирования на полученную информацию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30. При обнаружении угрозы совершения террористического акта на объекте (территории), получении информации (в том числе анонимной) об угрозе совершения террористического акта на объекте (территории) или</w:t>
      </w:r>
      <w:r>
        <w:rPr>
          <w:color w:val="333333"/>
          <w:sz w:val="27"/>
          <w:szCs w:val="27"/>
        </w:rPr>
        <w:t xml:space="preserve"> при совершении террористического акта на объекте (территории) работники объекта (территории) обязаны незамедлительно сообщить указанную информацию должностному лицу, осуществляющему непосредственное руководство деятельностью работников объекта (территории</w:t>
      </w:r>
      <w:r>
        <w:rPr>
          <w:color w:val="333333"/>
          <w:sz w:val="27"/>
          <w:szCs w:val="27"/>
        </w:rPr>
        <w:t>), или лицу, его замещающему.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 получении указанной информации должностное лицо, осуществляющее непосредственное руководство деятельностью работников объекта (территории), или лицо, его замещающее, либо уполномоченное им лицо незамедлительно информирует </w:t>
      </w:r>
      <w:r>
        <w:rPr>
          <w:color w:val="333333"/>
          <w:sz w:val="27"/>
          <w:szCs w:val="27"/>
        </w:rPr>
        <w:t>об этом с помощью любых доступных средств связи территориальный орган безопасности, территориальный орган Федеральной службы войск национальной гвардии Российской Федерации, территориальный орган Министерства внутренних дел Российской Федерации по месту на</w:t>
      </w:r>
      <w:r>
        <w:rPr>
          <w:color w:val="333333"/>
          <w:sz w:val="27"/>
          <w:szCs w:val="27"/>
        </w:rPr>
        <w:t>хождения объекта (территории), а также руководителя органа (организации) в сфере культуры, являющегося правообладателем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31. При направлении в соответствии с пунктом 30 настоящих требований информации об угрозе совершения или о соверше</w:t>
      </w:r>
      <w:r>
        <w:rPr>
          <w:color w:val="333333"/>
          <w:sz w:val="27"/>
          <w:szCs w:val="27"/>
        </w:rPr>
        <w:t>нии террористического акта на объекте (территории) с помощью средств связи лицо, передающее информацию, сообщает: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свои фамилию, имя, отчество (при наличии) и должность;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наименование объекта (территории) и его точный адрес;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дату и время обнаружения</w:t>
      </w:r>
      <w:r>
        <w:rPr>
          <w:color w:val="333333"/>
          <w:sz w:val="27"/>
          <w:szCs w:val="27"/>
        </w:rPr>
        <w:t xml:space="preserve"> угрозы совершения террористического акта на объекте (территории), получения информации об угрозе совершения террористического акта или о совершении террористического акта;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характер информации об угрозе совершения террористического акта или характер сов</w:t>
      </w:r>
      <w:r>
        <w:rPr>
          <w:color w:val="333333"/>
          <w:sz w:val="27"/>
          <w:szCs w:val="27"/>
        </w:rPr>
        <w:t>ершенного террористического акта;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имеющиеся достоверные сведения о нарушителе и предпринимаемых им действиях;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количество находящихся на объекте (территории) людей;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другие оперативно значимые сведения.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32. Лицо, передавшее информацию об угрозе сове</w:t>
      </w:r>
      <w:r>
        <w:rPr>
          <w:color w:val="333333"/>
          <w:sz w:val="27"/>
          <w:szCs w:val="27"/>
        </w:rPr>
        <w:t>ршения или о совершении террористического акта, фиксирует фамилию, имя, отчество (при наличии), должность лица, принявшего информацию, а также дату и время ее передачи.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направлении такой информации с использованием средств факсимильной связи лицо, пере</w:t>
      </w:r>
      <w:r>
        <w:rPr>
          <w:color w:val="333333"/>
          <w:sz w:val="27"/>
          <w:szCs w:val="27"/>
        </w:rPr>
        <w:t>дающее информацию, удостоверяет сообщение своей подписью.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33. Должностное лицо, осуществляющее непосредственное руководство деятельностью работников объекта (территории), или лицо, его замещающее, при обнаружении угрозы совершения террористического акта на</w:t>
      </w:r>
      <w:r>
        <w:rPr>
          <w:color w:val="333333"/>
          <w:sz w:val="27"/>
          <w:szCs w:val="27"/>
        </w:rPr>
        <w:t xml:space="preserve"> объекте (территории) или получении информации об угрозе совершения или о совершении террористического акта на объекте (территории) обеспечивает: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усиление контроля пропускного и внутриобъектового режимов, прекращение доступа людей и транспортных средств на объект (территорию);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своевременное оповещение (информирование) работников и посетителей объекта (территории) об угрозе совершения или о соверш</w:t>
      </w:r>
      <w:r>
        <w:rPr>
          <w:color w:val="333333"/>
          <w:sz w:val="27"/>
          <w:szCs w:val="27"/>
        </w:rPr>
        <w:t>ении террористического акта;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безопасную и беспрепятственную эвакуацию работников и посетителей объекта (территории);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беспрепятственный доступ на объект (территорию) сотрудников территориальных органов безопасности, территориальных органов Федеральной</w:t>
      </w:r>
      <w:r>
        <w:rPr>
          <w:color w:val="333333"/>
          <w:sz w:val="27"/>
          <w:szCs w:val="27"/>
        </w:rPr>
        <w:t xml:space="preserve"> службы войск национальной гвардии Российской Федерации</w:t>
      </w:r>
      <w:r>
        <w:rPr>
          <w:rStyle w:val="ed"/>
          <w:color w:val="333333"/>
          <w:sz w:val="27"/>
          <w:szCs w:val="27"/>
        </w:rPr>
        <w:t xml:space="preserve"> и подразделений вневедомственной охраны войск национальной гвардии Российской Федерации</w:t>
      </w:r>
      <w:r>
        <w:rPr>
          <w:color w:val="333333"/>
          <w:sz w:val="27"/>
          <w:szCs w:val="27"/>
        </w:rPr>
        <w:t>, территориальных органов Министерства внутренних дел Российской Федерации и территориальных органов Министерства</w:t>
      </w:r>
      <w:r>
        <w:rPr>
          <w:color w:val="333333"/>
          <w:sz w:val="27"/>
          <w:szCs w:val="27"/>
        </w:rPr>
        <w:t xml:space="preserve"> Российской Федерации по делам гражданской обороны, чрезвычайным ситуациям и ликвидации последствий стихийных бедствий.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13.02.2018  № 155)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V. Контроль за обеспечением требований к антитеррор</w:t>
      </w:r>
      <w:r>
        <w:rPr>
          <w:color w:val="333333"/>
          <w:sz w:val="27"/>
          <w:szCs w:val="27"/>
        </w:rPr>
        <w:t>истической защищенности объектов (территорий)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34. Контроль за обеспечением антитеррористической защищенности объектов (территорий) (далее - контроль) осуществляется в форме плановых и внеплановых проверок на объектовом и ведомственном уровнях в целях: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</w:t>
      </w:r>
      <w:r>
        <w:rPr>
          <w:color w:val="333333"/>
          <w:sz w:val="27"/>
          <w:szCs w:val="27"/>
        </w:rPr>
        <w:t> проверки выполнения на объектах (территориях) настоящих требований, а также разработанных в соответствии с ними организационно-распорядительных документов объектового и ведомственного уровней;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оценки эффективности систем обеспечения антитеррористическо</w:t>
      </w:r>
      <w:r>
        <w:rPr>
          <w:color w:val="333333"/>
          <w:sz w:val="27"/>
          <w:szCs w:val="27"/>
        </w:rPr>
        <w:t>й защищенности объектов (территорий);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выработки и реализации мер по устранению выявленных в ходе проведения проверок недостатков.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35. Контроль на объектовом уровне осуществляется руководителями организаций в сфере культуры, являющихся правообладателями </w:t>
      </w:r>
      <w:r>
        <w:rPr>
          <w:color w:val="333333"/>
          <w:sz w:val="27"/>
          <w:szCs w:val="27"/>
        </w:rPr>
        <w:t>объектов (территорий).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36. Контроль на ведомственном уровне осуществляется должностными лицами, уполномоченными руководителями федеральных органов исполнительной власти, органов исполнительной власти субъектов Российской Федерации и органов местного самоуп</w:t>
      </w:r>
      <w:r>
        <w:rPr>
          <w:color w:val="333333"/>
          <w:sz w:val="27"/>
          <w:szCs w:val="27"/>
        </w:rPr>
        <w:t>равления, в ведении которых находятся объекты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37. Плановые проверки проводятся ежегодно в соответствии с планами-графиками контроля, утвержденными руководителями организаций в сфере культуры и планами деятельности органов исполнительной власт</w:t>
      </w:r>
      <w:r>
        <w:rPr>
          <w:color w:val="333333"/>
          <w:sz w:val="27"/>
          <w:szCs w:val="27"/>
        </w:rPr>
        <w:t>и (органов местного самоуправления), в ведении которых находятся объекты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Продолжительность плановой проверки не может превышать 3 рабочих дней со дня издания приказа о проведении проверки.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38. Внеплановые проверки проводятся по решению руково</w:t>
      </w:r>
      <w:r>
        <w:rPr>
          <w:color w:val="333333"/>
          <w:sz w:val="27"/>
          <w:szCs w:val="27"/>
        </w:rPr>
        <w:t>дителей органов исполнительной власти (органов местного самоуправления), в ведении которых находятся объекты (территории), или руководителей организаций в сфере культуры, являющихся правообладателями объектов (территорий), при поступлении информации о несо</w:t>
      </w:r>
      <w:r>
        <w:rPr>
          <w:color w:val="333333"/>
          <w:sz w:val="27"/>
          <w:szCs w:val="27"/>
        </w:rPr>
        <w:t>блюдении на объектах (территориях) требований по обеспечению их антитеррористической защищенности, а также в целях осуществления контроля устранения недостатков, выявленных в ходе плановых проверок.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Продолжительность внеплановой проверки не может превышать</w:t>
      </w:r>
      <w:r>
        <w:rPr>
          <w:color w:val="333333"/>
          <w:sz w:val="27"/>
          <w:szCs w:val="27"/>
        </w:rPr>
        <w:t xml:space="preserve"> 3 рабочих дней со дня издания приказа о проведении проверки.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39. По результатам проверки составляется акт проверки объекта (территории) с отражением в нем состояния антитеррористической защищенности объекта (территории), выявленных недостатков, предложени</w:t>
      </w:r>
      <w:r>
        <w:rPr>
          <w:color w:val="333333"/>
          <w:sz w:val="27"/>
          <w:szCs w:val="27"/>
        </w:rPr>
        <w:t>й по их устранению и сроков устранения недостатков.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40. Должностными лицами, осуществляющими руководство деятельностью работников объектов (территорий), по результатам проверок разрабатываются планы мероприятий по устранению выявленных недостатков с указан</w:t>
      </w:r>
      <w:r>
        <w:rPr>
          <w:color w:val="333333"/>
          <w:sz w:val="27"/>
          <w:szCs w:val="27"/>
        </w:rPr>
        <w:t>ием сроков их устранения, которые утверждаются руководителями организаций в сфере культуры, являющихся правообладателями объектов (территорий).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VI. Порядок разработки паспорта безопасности объекта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41. На каждый объект (территорию) составля</w:t>
      </w:r>
      <w:r>
        <w:rPr>
          <w:color w:val="333333"/>
          <w:sz w:val="27"/>
          <w:szCs w:val="27"/>
        </w:rPr>
        <w:t>ется паспорт безопасности.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42. Паспорт безопасности объекта (территории) является документом, содержащим служебную информацию ограниченного распространения, и имеет пометку "Для служебного пользования", если ему не присваивается гриф секретности.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Решение о</w:t>
      </w:r>
      <w:r>
        <w:rPr>
          <w:color w:val="333333"/>
          <w:sz w:val="27"/>
          <w:szCs w:val="27"/>
        </w:rPr>
        <w:t xml:space="preserve"> присвоении паспорту безопасности грифа секретности принимается в соответствии с законодательством Российской Федерации.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43. Паспорт безопасности объекта (территории) составляется комиссией в 2 экземплярах, подписывается членами комиссии, утверждается руко</w:t>
      </w:r>
      <w:r>
        <w:rPr>
          <w:color w:val="333333"/>
          <w:sz w:val="27"/>
          <w:szCs w:val="27"/>
        </w:rPr>
        <w:t>водителем организации в сфере культуры, являющейся правообладателем объекта (территории), и согласовывается (в том числе при его актуализации) с территориальным органом безопасности, территориальным органом Федеральной службы войск национальной гвардии Рос</w:t>
      </w:r>
      <w:r>
        <w:rPr>
          <w:color w:val="333333"/>
          <w:sz w:val="27"/>
          <w:szCs w:val="27"/>
        </w:rPr>
        <w:t xml:space="preserve">сийской Федерации </w:t>
      </w:r>
      <w:r>
        <w:rPr>
          <w:rStyle w:val="ed"/>
          <w:color w:val="333333"/>
          <w:sz w:val="27"/>
          <w:szCs w:val="27"/>
        </w:rPr>
        <w:t>или подразделением вневедомственной охраны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по месту нахождения объекта (территории) в 30-дневный срок со дня его составления.</w:t>
      </w:r>
      <w:r>
        <w:rPr>
          <w:rStyle w:val="mark"/>
          <w:color w:val="333333"/>
          <w:sz w:val="27"/>
          <w:szCs w:val="27"/>
        </w:rPr>
        <w:t xml:space="preserve"> (В редакции Постановления Правительства Российской Федерации от </w:t>
      </w:r>
      <w:r>
        <w:rPr>
          <w:rStyle w:val="mark"/>
          <w:color w:val="333333"/>
          <w:sz w:val="27"/>
          <w:szCs w:val="27"/>
        </w:rPr>
        <w:t>13.02.2018  № 155)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44. Первый экземпляр паспорта безопасности объекта (территории) хранится на объекте (территории). Второй экземпляр направляется в вышестоящую организацию в сфере культуры.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Копия (электронная копия) паспорта безопасности объекта (территор</w:t>
      </w:r>
      <w:r>
        <w:rPr>
          <w:color w:val="333333"/>
          <w:sz w:val="27"/>
          <w:szCs w:val="27"/>
        </w:rPr>
        <w:t>ии) направляется в территориальный орган безопасности и территориальный орган Министерства внутренних дел Российской Федерации по месту нахождения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45. </w:t>
      </w:r>
      <w:r>
        <w:rPr>
          <w:color w:val="333333"/>
          <w:sz w:val="27"/>
          <w:szCs w:val="27"/>
        </w:rPr>
        <w:t>Актуализация паспорта безопасности объекта (территории) осуществляется не реже одного раза в 3 года, а также в случае изменения: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основного предназначения объекта (территории);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общей площади и периметра объекта (территории), застройки прилегающей терр</w:t>
      </w:r>
      <w:r>
        <w:rPr>
          <w:color w:val="333333"/>
          <w:sz w:val="27"/>
          <w:szCs w:val="27"/>
        </w:rPr>
        <w:t>итории или после завершения капитального ремонта, реконструкции зданий (строений и сооружений) и инженерных систем;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количества потенциально опасных участков и критических элементов объекта (территории);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сил и средств, привлекаемых для обеспечения ант</w:t>
      </w:r>
      <w:r>
        <w:rPr>
          <w:color w:val="333333"/>
          <w:sz w:val="27"/>
          <w:szCs w:val="27"/>
        </w:rPr>
        <w:t>итеррористической защищенности объекта (территории);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мер по инженерно-технической защите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46. Актуализация паспорта безопасности объекта (территории) осуществляется в течение 5 рабочих дней. В ходе актуализации в паспорт безопасност</w:t>
      </w:r>
      <w:r>
        <w:rPr>
          <w:color w:val="333333"/>
          <w:sz w:val="27"/>
          <w:szCs w:val="27"/>
        </w:rPr>
        <w:t>и вносятся изменения, заверенные подписью руководителя организации в сфере культуры, являющейся правообладателем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47. Паспорт безопасности объекта (территории) после завершения его актуализации направляется для согласования в территори</w:t>
      </w:r>
      <w:r>
        <w:rPr>
          <w:color w:val="333333"/>
          <w:sz w:val="27"/>
          <w:szCs w:val="27"/>
        </w:rPr>
        <w:t xml:space="preserve">альный орган безопасности, территориальный орган Федеральной службы войск национальной гвардии Российской Федерации </w:t>
      </w:r>
      <w:r>
        <w:rPr>
          <w:rStyle w:val="ed"/>
          <w:color w:val="333333"/>
          <w:sz w:val="27"/>
          <w:szCs w:val="27"/>
        </w:rPr>
        <w:t>или подразделение вневедомственной охраны войск национальной гвардии Российской Федерации</w:t>
      </w:r>
      <w:r>
        <w:rPr>
          <w:color w:val="333333"/>
          <w:sz w:val="27"/>
          <w:szCs w:val="27"/>
        </w:rPr>
        <w:t xml:space="preserve"> по месту нахождения объекта (территории).</w:t>
      </w:r>
      <w:r>
        <w:rPr>
          <w:rStyle w:val="mark"/>
          <w:color w:val="333333"/>
          <w:sz w:val="27"/>
          <w:szCs w:val="27"/>
        </w:rPr>
        <w:t xml:space="preserve"> (В редак</w:t>
      </w:r>
      <w:r>
        <w:rPr>
          <w:rStyle w:val="mark"/>
          <w:color w:val="333333"/>
          <w:sz w:val="27"/>
          <w:szCs w:val="27"/>
        </w:rPr>
        <w:t>ции Постановления Правительства Российской Федерации от 13.02.2018  № 155)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Копия (электронная копия) актуализированного и согласованного паспорта безопасности объекта (территории) направляется в территориальный орган безопасности и территориальный орган Ми</w:t>
      </w:r>
      <w:r>
        <w:rPr>
          <w:color w:val="333333"/>
          <w:sz w:val="27"/>
          <w:szCs w:val="27"/>
        </w:rPr>
        <w:t>нистерства внутренних дел Российской Федерации по месту нахождения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48. Решение о замене паспорта безопасности принимается руководителем организации в сфере культуры, являющейся правообладателем объекта (территории), по результатам акт</w:t>
      </w:r>
      <w:r>
        <w:rPr>
          <w:color w:val="333333"/>
          <w:sz w:val="27"/>
          <w:szCs w:val="27"/>
        </w:rPr>
        <w:t>уализации паспорта безопасности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49. Паспорт безопасности объекта (территории), признанный по результатам его актуализации нуждающимся в замене и (или) утратившим силу, хранится на объекте (территории) в установленном порядке в течение</w:t>
      </w:r>
      <w:r>
        <w:rPr>
          <w:color w:val="333333"/>
          <w:sz w:val="27"/>
          <w:szCs w:val="27"/>
        </w:rPr>
        <w:t xml:space="preserve"> 5 лет.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s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УТВЕРЖДЕНА</w:t>
      </w:r>
      <w:r>
        <w:rPr>
          <w:color w:val="333333"/>
          <w:sz w:val="27"/>
          <w:szCs w:val="27"/>
        </w:rPr>
        <w:br/>
        <w:t>постановлением Правительства</w:t>
      </w:r>
      <w:r>
        <w:rPr>
          <w:color w:val="333333"/>
          <w:sz w:val="27"/>
          <w:szCs w:val="27"/>
        </w:rPr>
        <w:br/>
        <w:t>Российской Федерации</w:t>
      </w:r>
      <w:r>
        <w:rPr>
          <w:color w:val="333333"/>
          <w:sz w:val="27"/>
          <w:szCs w:val="27"/>
        </w:rPr>
        <w:br/>
        <w:t>от 11 февраля 2017 г. № 176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t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ФОРМА</w:t>
      </w:r>
      <w:r>
        <w:rPr>
          <w:color w:val="333333"/>
          <w:sz w:val="27"/>
          <w:szCs w:val="27"/>
        </w:rPr>
        <w:br/>
        <w:t>паспорта безопасности объектов (территорий) в сфере культуры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(В редакции постановлений Правительства Российской Федерации от 13.</w:t>
      </w:r>
      <w:r>
        <w:rPr>
          <w:rStyle w:val="markx"/>
          <w:color w:val="333333"/>
          <w:sz w:val="27"/>
          <w:szCs w:val="27"/>
        </w:rPr>
        <w:t>02.2018 № 155,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62"/>
        <w:gridCol w:w="268"/>
        <w:gridCol w:w="3630"/>
      </w:tblGrid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Срок действия паспорта</w:t>
            </w:r>
            <w:r>
              <w:rPr>
                <w:color w:val="333333"/>
                <w:sz w:val="27"/>
                <w:szCs w:val="27"/>
              </w:rPr>
              <w:br/>
              <w:t>до "__" ____________ 20___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</w:t>
            </w:r>
          </w:p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(пометка или гриф)</w:t>
            </w:r>
          </w:p>
        </w:tc>
      </w:tr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Экз. № _____</w:t>
            </w:r>
          </w:p>
        </w:tc>
      </w:tr>
    </w:tbl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s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УТВЕРЖДАЮ</w:t>
      </w:r>
      <w:r>
        <w:rPr>
          <w:color w:val="333333"/>
          <w:sz w:val="27"/>
          <w:szCs w:val="27"/>
        </w:rPr>
        <w:br/>
        <w:t>_____________________________________</w:t>
      </w:r>
      <w:r>
        <w:rPr>
          <w:color w:val="333333"/>
          <w:sz w:val="27"/>
          <w:szCs w:val="27"/>
        </w:rPr>
        <w:br/>
        <w:t>(Министр культуры Российской Федерации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(руководитель иного органа</w:t>
      </w:r>
      <w:r>
        <w:rPr>
          <w:color w:val="333333"/>
          <w:sz w:val="27"/>
          <w:szCs w:val="27"/>
        </w:rPr>
        <w:br/>
        <w:t>(организации), являющегося правообладателем объекта</w:t>
      </w:r>
      <w:r>
        <w:rPr>
          <w:color w:val="333333"/>
          <w:sz w:val="27"/>
          <w:szCs w:val="27"/>
        </w:rPr>
        <w:br/>
        <w:t>(территории), или уполномоченное</w:t>
      </w:r>
      <w:r>
        <w:rPr>
          <w:color w:val="333333"/>
          <w:sz w:val="27"/>
          <w:szCs w:val="27"/>
        </w:rPr>
        <w:br/>
        <w:t>им лицо)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3729"/>
        <w:gridCol w:w="4982"/>
      </w:tblGrid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</w:t>
            </w:r>
          </w:p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</w:t>
            </w:r>
          </w:p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(ф.и.о.)</w:t>
            </w:r>
          </w:p>
        </w:tc>
      </w:tr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________________ 20__ г.</w:t>
            </w:r>
          </w:p>
        </w:tc>
      </w:tr>
    </w:tbl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5"/>
        <w:gridCol w:w="4440"/>
      </w:tblGrid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СОГЛАСОВАНО _____________________________________ (руководитель территориального органа безопасности или уполномоченное </w:t>
            </w:r>
            <w:r>
              <w:rPr>
                <w:color w:val="333333"/>
                <w:sz w:val="27"/>
                <w:szCs w:val="27"/>
              </w:rPr>
              <w:br/>
              <w:t>им лицо)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СОГЛАСОВАНО ________________________________ (</w:t>
            </w:r>
            <w:r>
              <w:rPr>
                <w:rStyle w:val="ed"/>
                <w:color w:val="333333"/>
                <w:sz w:val="27"/>
                <w:szCs w:val="27"/>
              </w:rPr>
              <w:t>руководитель территориального</w:t>
            </w:r>
            <w:r>
              <w:rPr>
                <w:color w:val="333333"/>
                <w:sz w:val="27"/>
                <w:szCs w:val="27"/>
              </w:rPr>
              <w:t xml:space="preserve"> </w:t>
            </w:r>
            <w:r>
              <w:rPr>
                <w:rStyle w:val="ed"/>
                <w:color w:val="333333"/>
                <w:sz w:val="27"/>
                <w:szCs w:val="27"/>
              </w:rPr>
              <w:t>органа Росгвардии или</w:t>
            </w:r>
            <w:r>
              <w:rPr>
                <w:color w:val="333333"/>
                <w:sz w:val="27"/>
                <w:szCs w:val="27"/>
              </w:rPr>
              <w:t xml:space="preserve"> </w:t>
            </w:r>
            <w:r>
              <w:rPr>
                <w:rStyle w:val="ed"/>
                <w:color w:val="333333"/>
                <w:sz w:val="27"/>
                <w:szCs w:val="27"/>
              </w:rPr>
              <w:t>подразделения вневедомстве</w:t>
            </w:r>
            <w:r>
              <w:rPr>
                <w:rStyle w:val="ed"/>
                <w:color w:val="333333"/>
                <w:sz w:val="27"/>
                <w:szCs w:val="27"/>
              </w:rPr>
              <w:t>нной</w:t>
            </w:r>
            <w:r>
              <w:rPr>
                <w:color w:val="333333"/>
                <w:sz w:val="27"/>
                <w:szCs w:val="27"/>
              </w:rPr>
              <w:t xml:space="preserve"> </w:t>
            </w:r>
            <w:r>
              <w:rPr>
                <w:rStyle w:val="ed"/>
                <w:color w:val="333333"/>
                <w:sz w:val="27"/>
                <w:szCs w:val="27"/>
              </w:rPr>
              <w:t>охраны войск национальной</w:t>
            </w:r>
            <w:r>
              <w:rPr>
                <w:color w:val="333333"/>
                <w:sz w:val="27"/>
                <w:szCs w:val="27"/>
              </w:rPr>
              <w:t xml:space="preserve"> </w:t>
            </w:r>
            <w:r>
              <w:rPr>
                <w:rStyle w:val="ed"/>
                <w:color w:val="333333"/>
                <w:sz w:val="27"/>
                <w:szCs w:val="27"/>
              </w:rPr>
              <w:t>гвардии Российской Федерации</w:t>
            </w:r>
            <w:r>
              <w:rPr>
                <w:color w:val="333333"/>
                <w:sz w:val="27"/>
                <w:szCs w:val="27"/>
              </w:rPr>
              <w:t>)</w:t>
            </w:r>
          </w:p>
        </w:tc>
      </w:tr>
    </w:tbl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2319"/>
        <w:gridCol w:w="2196"/>
        <w:gridCol w:w="2454"/>
      </w:tblGrid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 (ф.и.о.)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 (ф.и.о.)</w:t>
            </w:r>
          </w:p>
        </w:tc>
      </w:tr>
    </w:tbl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81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4065"/>
      </w:tblGrid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___________ 20__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"__" ___________ 20__ г.</w:t>
            </w:r>
          </w:p>
        </w:tc>
      </w:tr>
    </w:tbl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j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(Позиция исключена </w:t>
      </w:r>
      <w:r>
        <w:rPr>
          <w:rStyle w:val="mark"/>
          <w:color w:val="333333"/>
          <w:sz w:val="27"/>
          <w:szCs w:val="27"/>
        </w:rPr>
        <w:t>- Постановление Правительства Российской Федерации от 13.02.2018  № 155)</w:t>
      </w:r>
      <w:r>
        <w:rPr>
          <w:color w:val="333333"/>
          <w:sz w:val="27"/>
          <w:szCs w:val="27"/>
        </w:rPr>
        <w:t xml:space="preserve"> </w:t>
      </w:r>
      <w:r>
        <w:rPr>
          <w:color w:val="333333"/>
          <w:sz w:val="27"/>
          <w:szCs w:val="27"/>
        </w:rPr>
        <w:br/>
      </w:r>
      <w:r>
        <w:rPr>
          <w:rStyle w:val="mark"/>
          <w:color w:val="333333"/>
          <w:sz w:val="27"/>
          <w:szCs w:val="27"/>
        </w:rPr>
        <w:t>(В редакции Постановления Правительства Российской Федерации от 13.02.2018  № 155)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ПАСПОРТ БЕЗОПАСНОСТИ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</w:t>
      </w:r>
      <w:r>
        <w:rPr>
          <w:color w:val="333333"/>
          <w:sz w:val="27"/>
          <w:szCs w:val="27"/>
        </w:rPr>
        <w:t>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(наименование объекта (территории)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(наименование населенного пункта)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20____ г.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I. Общие сведения об объекте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</w:t>
      </w:r>
      <w:r>
        <w:rPr>
          <w:color w:val="333333"/>
          <w:sz w:val="27"/>
          <w:szCs w:val="27"/>
        </w:rPr>
        <w:t>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(полное и сокращенное наименования органа исполнительной власти (органа местного самоуправления), в ведении которого находится объект (территория)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(наимен</w:t>
      </w:r>
      <w:r>
        <w:rPr>
          <w:color w:val="333333"/>
          <w:sz w:val="27"/>
          <w:szCs w:val="27"/>
        </w:rPr>
        <w:t>ование, адрес, телефон, факс, электронная почта организации в сфере культуры, являющейся правообладателем объекта (территории)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(адрес объекта (территории), телефон, факс, электронная почта)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(основной вид деятельности)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(категория об</w:t>
      </w:r>
      <w:r>
        <w:rPr>
          <w:color w:val="333333"/>
          <w:sz w:val="27"/>
          <w:szCs w:val="27"/>
        </w:rPr>
        <w:t>ъекта (территории)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(общая площадь объекта (территории), кв. метров, протяженность периметра, метров)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(св</w:t>
      </w:r>
      <w:r>
        <w:rPr>
          <w:color w:val="333333"/>
          <w:sz w:val="27"/>
          <w:szCs w:val="27"/>
        </w:rPr>
        <w:t>идетельство о государственной регистрации права на пользование земельным участком, свидетельство о праве пользования объектом недвижимости, номер и дата выдачи)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(ф.и.о. должностног</w:t>
      </w:r>
      <w:r>
        <w:rPr>
          <w:color w:val="333333"/>
          <w:sz w:val="27"/>
          <w:szCs w:val="27"/>
        </w:rPr>
        <w:t>о лица, осуществляющего непосредственное руководство деятельностью работников на объекте (территории), служебный (мобильный) телефон, факс, электронная почта)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(ф.и.о. руководителя </w:t>
      </w:r>
      <w:r>
        <w:rPr>
          <w:color w:val="333333"/>
          <w:sz w:val="27"/>
          <w:szCs w:val="27"/>
        </w:rPr>
        <w:t>организации в сфере культуры, являющейся правообладателем объекта (территории), служебный (мобильный) телефон, факс, электронная почта)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(ф.и.о. начальника службы охраны объекта (те</w:t>
      </w:r>
      <w:r>
        <w:rPr>
          <w:color w:val="333333"/>
          <w:sz w:val="27"/>
          <w:szCs w:val="27"/>
        </w:rPr>
        <w:t>рритории), служебный (мобильный) телефон)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II. Общие сведения о работниках объекта (территории), посетителях и (или) об арендаторах объекта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Режим работы объекта (территории) ____________________________________.</w:t>
      </w:r>
    </w:p>
    <w:p w:rsidR="00000000" w:rsidRDefault="001C3FD1">
      <w:pPr>
        <w:pStyle w:val="s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(продолжительность, начал</w:t>
      </w:r>
      <w:r>
        <w:rPr>
          <w:color w:val="333333"/>
          <w:sz w:val="27"/>
          <w:szCs w:val="27"/>
        </w:rPr>
        <w:t>о (окончание) рабочего дня)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Общее количество работников _________________________________________.</w:t>
      </w:r>
    </w:p>
    <w:p w:rsidR="00000000" w:rsidRDefault="001C3FD1">
      <w:pPr>
        <w:pStyle w:val="s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(человек)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Среднее количество работников и посетителей, находящихся на объекте (территории) в течение дня _______________________________.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(человек)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4. </w:t>
      </w:r>
      <w:r>
        <w:rPr>
          <w:color w:val="333333"/>
          <w:sz w:val="27"/>
          <w:szCs w:val="27"/>
        </w:rPr>
        <w:t>Среднее количество работников и посетителей, включая персонал охраны, находящихся на объекте (территории) в нерабочее время, ночью, в выходные и праздничные дни _________________________________________.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(человек)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Сведения об арендаторах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(полное и сокращенное наименование организации-арендатора, основной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вид деятельности, режим работы, занимаемая площадь, кв. метров)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</w:t>
      </w:r>
      <w:r>
        <w:rPr>
          <w:color w:val="333333"/>
          <w:sz w:val="27"/>
          <w:szCs w:val="27"/>
        </w:rPr>
        <w:t>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(общее количество работников, расположение рабочих мест, ф.и.о.,</w:t>
      </w:r>
      <w:r>
        <w:rPr>
          <w:color w:val="333333"/>
          <w:sz w:val="27"/>
          <w:szCs w:val="27"/>
        </w:rPr>
        <w:br/>
        <w:t>номера телефонов (служебного, мобильного) руководителя</w:t>
      </w:r>
      <w:r>
        <w:rPr>
          <w:color w:val="333333"/>
          <w:sz w:val="27"/>
          <w:szCs w:val="27"/>
        </w:rPr>
        <w:br/>
        <w:t>организации-арендатора, срок действия аренды)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III. Сведения о потенциально опасных участках и (или) крити</w:t>
      </w:r>
      <w:r>
        <w:rPr>
          <w:color w:val="333333"/>
          <w:sz w:val="27"/>
          <w:szCs w:val="27"/>
        </w:rPr>
        <w:t>ческих элементах объекта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Потенциально опасные участки объекта (территории) (при наличии)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918"/>
        <w:gridCol w:w="4658"/>
      </w:tblGrid>
      <w:tr w:rsidR="00000000">
        <w:trPr>
          <w:divId w:val="1300920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потенциально опасного участка, его назначение, специфика 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работников, посетителей, находящихся на потенциально опасном участке одновременно, человек</w:t>
            </w:r>
          </w:p>
        </w:tc>
      </w:tr>
      <w:tr w:rsidR="00000000">
        <w:trPr>
          <w:divId w:val="1300920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Перечень критических элементов объекта (территории) (при наличии)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3877"/>
        <w:gridCol w:w="4699"/>
      </w:tblGrid>
      <w:tr w:rsidR="00000000">
        <w:trPr>
          <w:divId w:val="1300920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№</w:t>
            </w:r>
            <w:r>
              <w:rPr>
                <w:color w:val="333333"/>
                <w:sz w:val="27"/>
                <w:szCs w:val="27"/>
              </w:rPr>
              <w:br/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Наименование критического элемента, его назначение, специфика 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4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Количество работников, посетителей, находящихся на критическом элементе одновременно, человек</w:t>
            </w:r>
          </w:p>
        </w:tc>
      </w:tr>
      <w:tr w:rsidR="00000000">
        <w:trPr>
          <w:divId w:val="1300920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IV. Основные угрозы и возможные последствия совершения</w:t>
      </w:r>
      <w:r>
        <w:rPr>
          <w:color w:val="333333"/>
          <w:sz w:val="27"/>
          <w:szCs w:val="27"/>
        </w:rPr>
        <w:br/>
      </w:r>
      <w:r>
        <w:rPr>
          <w:color w:val="333333"/>
          <w:sz w:val="27"/>
          <w:szCs w:val="27"/>
        </w:rPr>
        <w:t>террористического акта на объекте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Возможные модели действий нарушителей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(краткое описание основных угроз совершения террористического акта</w:t>
      </w:r>
      <w:r>
        <w:rPr>
          <w:color w:val="333333"/>
          <w:sz w:val="27"/>
          <w:szCs w:val="27"/>
        </w:rPr>
        <w:br/>
        <w:t>на объекте (возможность</w:t>
      </w:r>
      <w:r>
        <w:rPr>
          <w:color w:val="333333"/>
          <w:sz w:val="27"/>
          <w:szCs w:val="27"/>
        </w:rPr>
        <w:t xml:space="preserve"> размещения на объекте (территории)</w:t>
      </w:r>
      <w:r>
        <w:rPr>
          <w:color w:val="333333"/>
          <w:sz w:val="27"/>
          <w:szCs w:val="27"/>
        </w:rPr>
        <w:br/>
        <w:t>взрывных устройств, захват заложников из числа работников</w:t>
      </w:r>
      <w:r>
        <w:rPr>
          <w:color w:val="333333"/>
          <w:sz w:val="27"/>
          <w:szCs w:val="27"/>
        </w:rPr>
        <w:br/>
        <w:t>и посетителей объекта (территории), наличие рисков химического,</w:t>
      </w:r>
      <w:r>
        <w:rPr>
          <w:color w:val="333333"/>
          <w:sz w:val="27"/>
          <w:szCs w:val="27"/>
        </w:rPr>
        <w:br/>
        <w:t>биологического и радиационного заражения (загрязнения)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Вероятные последствия совершения терро</w:t>
      </w:r>
      <w:r>
        <w:rPr>
          <w:color w:val="333333"/>
          <w:sz w:val="27"/>
          <w:szCs w:val="27"/>
        </w:rPr>
        <w:t>ристического акта на объекте (территории)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(площадь возможной зоны разрушения (заражения) в случае совершения</w:t>
      </w:r>
      <w:r>
        <w:rPr>
          <w:color w:val="333333"/>
          <w:sz w:val="27"/>
          <w:szCs w:val="27"/>
        </w:rPr>
        <w:br/>
        <w:t>террористического акта, кв. метров, иные ситуации в результате</w:t>
      </w:r>
      <w:r>
        <w:rPr>
          <w:color w:val="333333"/>
          <w:sz w:val="27"/>
          <w:szCs w:val="27"/>
        </w:rPr>
        <w:br/>
        <w:t>совершен</w:t>
      </w:r>
      <w:r>
        <w:rPr>
          <w:color w:val="333333"/>
          <w:sz w:val="27"/>
          <w:szCs w:val="27"/>
        </w:rPr>
        <w:t>ия террористического акта)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V. Оценка последствий совершения террористического акта на объекте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Возможное количество пострадавших на объекте (территории) - _______________.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w91"/>
          <w:color w:val="333333"/>
          <w:sz w:val="27"/>
          <w:szCs w:val="27"/>
        </w:rPr>
        <w:t>(человек)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(Раздел в редакции  Постановления Правительства Российской</w:t>
      </w:r>
      <w:r>
        <w:rPr>
          <w:rStyle w:val="markx"/>
          <w:color w:val="333333"/>
          <w:sz w:val="27"/>
          <w:szCs w:val="27"/>
        </w:rPr>
        <w:t xml:space="preserve"> Федерации от 05.03.2022 №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VI. Категорирование объекта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edx"/>
          <w:color w:val="333333"/>
          <w:sz w:val="27"/>
          <w:szCs w:val="27"/>
        </w:rPr>
        <w:t> </w:t>
      </w:r>
    </w:p>
    <w:tbl>
      <w:tblPr>
        <w:tblW w:w="87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8"/>
        <w:gridCol w:w="1882"/>
      </w:tblGrid>
      <w:tr w:rsidR="00000000">
        <w:trPr>
          <w:divId w:val="1300920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5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rStyle w:val="edx"/>
                <w:color w:val="333333"/>
                <w:sz w:val="27"/>
                <w:szCs w:val="27"/>
              </w:rPr>
              <w:t>Значение показателя</w:t>
            </w:r>
          </w:p>
        </w:tc>
      </w:tr>
      <w:tr w:rsidR="00000000">
        <w:trPr>
          <w:divId w:val="1300920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Количество совершенных и предотвращенных террористических актов на объекте (территории) с ____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00920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Максимальная зона чрезвычайной ситуации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00920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Категория объекта (территории) по гражданской обороне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</w:p>
        </w:tc>
      </w:tr>
      <w:tr w:rsidR="00000000">
        <w:trPr>
          <w:divId w:val="130092046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Категория объекта (территории) по степени потенциальной опасности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Style w:val="edx"/>
                <w:rFonts w:eastAsia="Times New Roman"/>
                <w:color w:val="333333"/>
                <w:sz w:val="27"/>
                <w:szCs w:val="27"/>
              </w:rPr>
              <w:t> </w:t>
            </w:r>
          </w:p>
        </w:tc>
      </w:tr>
    </w:tbl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rStyle w:val="markx"/>
          <w:color w:val="333333"/>
          <w:sz w:val="27"/>
          <w:szCs w:val="27"/>
        </w:rPr>
        <w:t>(Раздел в редакции Постановления Правительства Российской Федерации от 05.03.2022 №</w:t>
      </w:r>
      <w:r>
        <w:rPr>
          <w:rStyle w:val="markx"/>
          <w:color w:val="333333"/>
          <w:sz w:val="27"/>
          <w:szCs w:val="27"/>
        </w:rPr>
        <w:t> 289)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VII. Силы и средства, привлекаемые для обеспечения</w:t>
      </w:r>
      <w:r>
        <w:rPr>
          <w:color w:val="333333"/>
          <w:sz w:val="27"/>
          <w:szCs w:val="27"/>
        </w:rPr>
        <w:br/>
        <w:t>антитеррористической защищенности объекта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Силы охраны: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организационная основа охраны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(наименование, реквизиты договора)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численность охраны _________________________________________________;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             (человек)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количество постов охраны: всего - ___________________, в том числе круглосуточных - _________________.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Средства охраны: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стрелковое оружие ___________________________________________________;</w:t>
      </w:r>
    </w:p>
    <w:p w:rsidR="00000000" w:rsidRDefault="001C3FD1">
      <w:pPr>
        <w:pStyle w:val="s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(тип, количество)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защитные средства __________________________________________________;</w:t>
      </w:r>
    </w:p>
    <w:p w:rsidR="00000000" w:rsidRDefault="001C3FD1">
      <w:pPr>
        <w:pStyle w:val="s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(тип, количество)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специальные средства _____________________________</w:t>
      </w:r>
      <w:r>
        <w:rPr>
          <w:color w:val="333333"/>
          <w:sz w:val="27"/>
          <w:szCs w:val="27"/>
        </w:rPr>
        <w:t>___________________;</w:t>
      </w:r>
    </w:p>
    <w:p w:rsidR="00000000" w:rsidRDefault="001C3FD1">
      <w:pPr>
        <w:pStyle w:val="s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(тип, количество)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служебные собаки ___________________________________________________.</w:t>
      </w:r>
    </w:p>
    <w:p w:rsidR="00000000" w:rsidRDefault="001C3FD1">
      <w:pPr>
        <w:pStyle w:val="s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(сколько, какой породы)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Организация связи (виды связи):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между постами ______________________________________________________;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между пос</w:t>
      </w:r>
      <w:r>
        <w:rPr>
          <w:color w:val="333333"/>
          <w:sz w:val="27"/>
          <w:szCs w:val="27"/>
        </w:rPr>
        <w:t>тами и диспетчерским пунктом охраны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между диспетчерским пунктом (дежурно-диспетчерской службой) объекта (территории) и правоохранительными органами ____________________________</w:t>
      </w:r>
      <w:r>
        <w:rPr>
          <w:color w:val="333333"/>
          <w:sz w:val="27"/>
          <w:szCs w:val="27"/>
        </w:rPr>
        <w:t>_______________________________________________.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VIII. Меры по инженерно-технической, физической защите</w:t>
      </w:r>
      <w:r>
        <w:rPr>
          <w:color w:val="333333"/>
          <w:sz w:val="27"/>
          <w:szCs w:val="27"/>
        </w:rPr>
        <w:br/>
        <w:t>и пожарной безопасности объекта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Меры по инженерно-технической защите объекта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</w:t>
      </w:r>
      <w:r>
        <w:rPr>
          <w:color w:val="333333"/>
          <w:sz w:val="27"/>
          <w:szCs w:val="27"/>
        </w:rPr>
        <w:t>резервные источники электроснабжения, теплоснабжения, газоснабжения, водоснабжения, систем связи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(наличие, характеристика)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объектовые и локальные системы оповещения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</w:t>
      </w:r>
      <w:r>
        <w:rPr>
          <w:color w:val="333333"/>
          <w:sz w:val="27"/>
          <w:szCs w:val="27"/>
        </w:rPr>
        <w:t>_________________________________________________________________;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(наличие, марка, количество)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технические системы обнаружения несанкционированного проникновения на объект (территорию)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</w:t>
      </w:r>
      <w:r>
        <w:rPr>
          <w:color w:val="333333"/>
          <w:sz w:val="27"/>
          <w:szCs w:val="27"/>
        </w:rPr>
        <w:t>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(наличие, марка, количество)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технические системы оповещения о несанкционированном проникновении на объект и системы физической защиты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(наличие, марка, количество)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д) </w:t>
      </w:r>
      <w:r>
        <w:rPr>
          <w:color w:val="333333"/>
          <w:sz w:val="27"/>
          <w:szCs w:val="27"/>
        </w:rPr>
        <w:t>стационарные металлообнаружители и ручные металлоискатели</w:t>
      </w:r>
      <w:r>
        <w:rPr>
          <w:color w:val="333333"/>
          <w:sz w:val="27"/>
          <w:szCs w:val="27"/>
        </w:rPr>
        <w:br/>
        <w:t>___________________________________________________________________________;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(наличие, марка, количество)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е) телевизионная система охраны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</w:t>
      </w:r>
      <w:r>
        <w:rPr>
          <w:color w:val="333333"/>
          <w:sz w:val="27"/>
          <w:szCs w:val="27"/>
        </w:rPr>
        <w:t>_______________;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(наличие, марка, количество)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ж) система охранного освещения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___________________________________________________________________________.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(наличие, марка, количество)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Меры по физической защите объекта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количество контрол</w:t>
      </w:r>
      <w:r>
        <w:rPr>
          <w:color w:val="333333"/>
          <w:sz w:val="27"/>
          <w:szCs w:val="27"/>
        </w:rPr>
        <w:t>ьно-пропускных пунктов (для прохода людей и проезда транспортных средств) ______________________________________________________;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количество эвакуационных выходов (для выхода людей и выезда транспортных средств) _________________________________________</w:t>
      </w:r>
      <w:r>
        <w:rPr>
          <w:color w:val="333333"/>
          <w:sz w:val="27"/>
          <w:szCs w:val="27"/>
        </w:rPr>
        <w:t>_____________;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в) электронная система пропуска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__________________________________________________________________________;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(наличие, тип установленного оборудования)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укомплектованность личным составом нештатных аварийно-спасательных формирований (по ви</w:t>
      </w:r>
      <w:r>
        <w:rPr>
          <w:color w:val="333333"/>
          <w:sz w:val="27"/>
          <w:szCs w:val="27"/>
        </w:rPr>
        <w:t>дам подразделений) ____________________.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                        (человек, процентов)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Меры по пожарной безопасности объекта (территории)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а) документ, подтверждающий соответствие объекта (территории) установленным требованиям пожарной безопасности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(реквизиты, дата выдачи)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б) автоматическая система пожаротушения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(наличие, характеристика)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в) система </w:t>
      </w:r>
      <w:r>
        <w:rPr>
          <w:color w:val="333333"/>
          <w:sz w:val="27"/>
          <w:szCs w:val="27"/>
        </w:rPr>
        <w:t>оповещения и управления эвакуацией при пожаре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__________________________________________________________________________;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(наличие, характеристика)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г) оборудование для спасения из зданий работников и посетителей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</w:t>
      </w:r>
      <w:r>
        <w:rPr>
          <w:color w:val="333333"/>
          <w:sz w:val="27"/>
          <w:szCs w:val="27"/>
        </w:rPr>
        <w:t>_______________________________.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(наличие, характеристика)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IX. Выводы и рекомендации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___________________________________________________________________________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X. Дополнительная информация с учетом особенностей объекта (территории)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___________________</w:t>
      </w:r>
      <w:r>
        <w:rPr>
          <w:color w:val="333333"/>
          <w:sz w:val="27"/>
          <w:szCs w:val="27"/>
        </w:rPr>
        <w:t>_______________________________________________________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(наличие на объекте (территории) режимно-секретного органа, его численность (штатная и фактическая), количество сотрудников объекта (территории), допущенных к работе со сведениями, составляющими госуд</w:t>
      </w:r>
      <w:r>
        <w:rPr>
          <w:color w:val="333333"/>
          <w:sz w:val="27"/>
          <w:szCs w:val="27"/>
        </w:rPr>
        <w:t>арственную тайну, меры по обеспечению режима секретности и сохранности секретных сведений; наличие на объекте (территории) локальных зон безопасности)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Приложения: 1. План (схема) объекта (территории) с обозначением потенциально опасных участков и критиче</w:t>
      </w:r>
      <w:r>
        <w:rPr>
          <w:color w:val="333333"/>
          <w:sz w:val="27"/>
          <w:szCs w:val="27"/>
        </w:rPr>
        <w:t>ских элементов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План (схема) охраны объекта (территории) с указанием контрольно-пропускных пунктов, постов охраны, инженерно-технических средств охраны.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Акт обследования и категорирования объекта (территории).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Составлен "__" __</w:t>
      </w:r>
      <w:r>
        <w:rPr>
          <w:color w:val="333333"/>
          <w:sz w:val="27"/>
          <w:szCs w:val="27"/>
        </w:rPr>
        <w:t>_________ 20__ г.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6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3205"/>
        <w:gridCol w:w="3776"/>
      </w:tblGrid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 (инициалы, фамилия)</w:t>
            </w:r>
          </w:p>
        </w:tc>
      </w:tr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Члены комиссии: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 (инициалы, фамилия)</w:t>
            </w:r>
          </w:p>
        </w:tc>
      </w:tr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 (инициалы, фамилия)</w:t>
            </w:r>
          </w:p>
        </w:tc>
      </w:tr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l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 (инициалы, фамилия)</w:t>
            </w:r>
          </w:p>
        </w:tc>
      </w:tr>
    </w:tbl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648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3"/>
        <w:gridCol w:w="3887"/>
      </w:tblGrid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Актуализирован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spacing w:before="0" w:beforeAutospacing="0" w:after="0" w:afterAutospacing="0" w:line="300" w:lineRule="auto"/>
              <w:jc w:val="both"/>
              <w:rPr>
                <w:rFonts w:eastAsia="Times New Roman"/>
                <w:color w:val="333333"/>
                <w:sz w:val="27"/>
                <w:szCs w:val="27"/>
              </w:rPr>
            </w:pPr>
            <w:r>
              <w:rPr>
                <w:rFonts w:eastAsia="Times New Roman"/>
                <w:color w:val="333333"/>
                <w:sz w:val="27"/>
                <w:szCs w:val="27"/>
              </w:rPr>
              <w:t>"__" ___________ 20__ г.</w:t>
            </w:r>
          </w:p>
        </w:tc>
      </w:tr>
    </w:tbl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l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Причина актуализации _______________________________________________________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tbl>
      <w:tblPr>
        <w:tblW w:w="903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2919"/>
        <w:gridCol w:w="3572"/>
      </w:tblGrid>
      <w:tr w:rsidR="00000000">
        <w:trPr>
          <w:divId w:val="13009204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 (должность)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 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60" w:type="dxa"/>
              <w:bottom w:w="90" w:type="dxa"/>
              <w:right w:w="60" w:type="dxa"/>
            </w:tcMar>
            <w:hideMark/>
          </w:tcPr>
          <w:p w:rsidR="00000000" w:rsidRDefault="001C3FD1">
            <w:pPr>
              <w:pStyle w:val="c3"/>
              <w:spacing w:line="300" w:lineRule="auto"/>
              <w:rPr>
                <w:color w:val="333333"/>
                <w:sz w:val="27"/>
                <w:szCs w:val="27"/>
              </w:rPr>
            </w:pPr>
            <w:r>
              <w:rPr>
                <w:color w:val="333333"/>
                <w:sz w:val="27"/>
                <w:szCs w:val="27"/>
              </w:rPr>
              <w:t>________________________ (инициалы, фамилия)</w:t>
            </w:r>
          </w:p>
        </w:tc>
      </w:tr>
    </w:tbl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:rsidR="00000000" w:rsidRDefault="001C3FD1">
      <w:pPr>
        <w:pStyle w:val="c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____________</w:t>
      </w:r>
    </w:p>
    <w:p w:rsidR="001C3FD1" w:rsidRDefault="001C3FD1">
      <w:pPr>
        <w:pStyle w:val="a3"/>
        <w:spacing w:line="300" w:lineRule="auto"/>
        <w:divId w:val="1300920461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1C3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5F2935"/>
    <w:rsid w:val="001C3FD1"/>
    <w:rsid w:val="005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90" w:beforeAutospacing="0" w:after="90" w:afterAutospacing="0"/>
      <w:ind w:firstLine="675"/>
      <w:jc w:val="both"/>
    </w:pPr>
  </w:style>
  <w:style w:type="paragraph" w:customStyle="1" w:styleId="p">
    <w:name w:val="p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n">
    <w:name w:val="n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i">
    <w:name w:val="i"/>
    <w:basedOn w:val="a"/>
    <w:pPr>
      <w:spacing w:before="90" w:beforeAutospacing="0" w:after="90" w:afterAutospacing="0"/>
      <w:ind w:left="675"/>
    </w:pPr>
  </w:style>
  <w:style w:type="paragraph" w:customStyle="1" w:styleId="k">
    <w:name w:val="k"/>
    <w:basedOn w:val="a"/>
    <w:pPr>
      <w:spacing w:before="90" w:beforeAutospacing="0" w:after="90" w:afterAutospacing="0"/>
      <w:ind w:left="675"/>
      <w:jc w:val="both"/>
    </w:pPr>
  </w:style>
  <w:style w:type="paragraph" w:customStyle="1" w:styleId="h">
    <w:name w:val="h"/>
    <w:basedOn w:val="a"/>
    <w:pPr>
      <w:spacing w:before="90" w:beforeAutospacing="0" w:after="90" w:afterAutospacing="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beforeAutospacing="0" w:after="90" w:afterAutospacing="0"/>
      <w:ind w:left="5100"/>
      <w:jc w:val="center"/>
    </w:pPr>
  </w:style>
  <w:style w:type="paragraph" w:customStyle="1" w:styleId="c">
    <w:name w:val="c"/>
    <w:basedOn w:val="a"/>
    <w:pPr>
      <w:spacing w:before="90" w:beforeAutospacing="0" w:after="90" w:afterAutospacing="0"/>
      <w:ind w:left="675" w:right="675"/>
      <w:jc w:val="center"/>
    </w:pPr>
  </w:style>
  <w:style w:type="paragraph" w:customStyle="1" w:styleId="t">
    <w:name w:val="t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beforeAutospacing="0" w:after="90" w:afterAutospacing="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beforeAutospacing="0" w:after="90" w:afterAutospacing="0"/>
      <w:ind w:left="675"/>
    </w:pPr>
  </w:style>
  <w:style w:type="paragraph" w:customStyle="1" w:styleId="m">
    <w:name w:val="m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">
    <w:name w:val="l"/>
    <w:basedOn w:val="a"/>
    <w:pPr>
      <w:spacing w:before="90" w:beforeAutospacing="0" w:after="90" w:afterAutospacing="0"/>
    </w:pPr>
  </w:style>
  <w:style w:type="paragraph" w:customStyle="1" w:styleId="r">
    <w:name w:val="r"/>
    <w:basedOn w:val="a"/>
    <w:pPr>
      <w:spacing w:before="90" w:beforeAutospacing="0" w:after="90" w:afterAutospacing="0"/>
      <w:jc w:val="right"/>
    </w:pPr>
  </w:style>
  <w:style w:type="paragraph" w:customStyle="1" w:styleId="j">
    <w:name w:val="j"/>
    <w:basedOn w:val="a"/>
    <w:pPr>
      <w:spacing w:before="90" w:beforeAutospacing="0" w:after="90" w:afterAutospacing="0"/>
      <w:jc w:val="both"/>
    </w:pPr>
  </w:style>
  <w:style w:type="paragraph" w:customStyle="1" w:styleId="w0">
    <w:name w:val="w0"/>
    <w:basedOn w:val="a"/>
    <w:pPr>
      <w:spacing w:before="90" w:beforeAutospacing="0" w:after="90" w:afterAutospacing="0"/>
      <w:ind w:firstLine="675"/>
      <w:jc w:val="both"/>
      <w:textAlignment w:val="baseline"/>
    </w:pPr>
  </w:style>
  <w:style w:type="paragraph" w:customStyle="1" w:styleId="w1">
    <w:name w:val="w1"/>
    <w:basedOn w:val="a"/>
    <w:pPr>
      <w:spacing w:before="90" w:beforeAutospacing="0" w:after="90" w:afterAutospacing="0"/>
      <w:ind w:firstLine="675"/>
      <w:jc w:val="both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90" w:beforeAutospacing="0" w:after="90" w:afterAutospacing="0"/>
      <w:ind w:firstLine="675"/>
      <w:jc w:val="both"/>
    </w:pPr>
    <w:rPr>
      <w:vertAlign w:val="subscript"/>
    </w:rPr>
  </w:style>
  <w:style w:type="paragraph" w:customStyle="1" w:styleId="w9">
    <w:name w:val="w9"/>
    <w:basedOn w:val="a"/>
    <w:pPr>
      <w:spacing w:before="90" w:beforeAutospacing="0" w:after="90" w:afterAutospacing="0"/>
      <w:ind w:firstLine="675"/>
      <w:jc w:val="both"/>
    </w:pPr>
    <w:rPr>
      <w:vertAlign w:val="superscript"/>
    </w:rPr>
  </w:style>
  <w:style w:type="paragraph" w:customStyle="1" w:styleId="wa">
    <w:name w:val="wa"/>
    <w:basedOn w:val="a"/>
    <w:pPr>
      <w:spacing w:before="90" w:beforeAutospacing="0" w:after="90" w:afterAutospacing="0"/>
      <w:ind w:firstLine="675"/>
      <w:jc w:val="both"/>
    </w:pPr>
    <w:rPr>
      <w:b/>
      <w:bCs/>
      <w:vertAlign w:val="subscript"/>
    </w:rPr>
  </w:style>
  <w:style w:type="paragraph" w:customStyle="1" w:styleId="wb">
    <w:name w:val="wb"/>
    <w:basedOn w:val="a"/>
    <w:pPr>
      <w:spacing w:before="90" w:beforeAutospacing="0" w:after="90" w:afterAutospacing="0"/>
      <w:ind w:firstLine="675"/>
      <w:jc w:val="both"/>
    </w:pPr>
    <w:rPr>
      <w:b/>
      <w:bCs/>
      <w:vertAlign w:val="superscript"/>
    </w:rPr>
  </w:style>
  <w:style w:type="paragraph" w:customStyle="1" w:styleId="wc">
    <w:name w:val="wc"/>
    <w:basedOn w:val="a"/>
    <w:pPr>
      <w:spacing w:before="90" w:beforeAutospacing="0" w:after="90" w:afterAutospacing="0"/>
      <w:ind w:firstLine="675"/>
      <w:jc w:val="both"/>
      <w:textAlignment w:val="baseline"/>
    </w:pPr>
    <w:rPr>
      <w:strike/>
    </w:rPr>
  </w:style>
  <w:style w:type="paragraph" w:customStyle="1" w:styleId="wd">
    <w:name w:val="wd"/>
    <w:basedOn w:val="a"/>
    <w:pPr>
      <w:spacing w:before="90" w:beforeAutospacing="0" w:after="90" w:afterAutospacing="0"/>
      <w:ind w:firstLine="675"/>
      <w:jc w:val="both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90" w:beforeAutospacing="0" w:after="90" w:afterAutospacing="0"/>
      <w:ind w:firstLine="675"/>
      <w:jc w:val="both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c">
    <w:name w:val="g0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r">
    <w:name w:val="g0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02j">
    <w:name w:val="g0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l">
    <w:name w:val="g1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c">
    <w:name w:val="g1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r">
    <w:name w:val="g1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12j">
    <w:name w:val="g1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l">
    <w:name w:val="g2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c">
    <w:name w:val="g2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r">
    <w:name w:val="g2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22j">
    <w:name w:val="g2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l">
    <w:name w:val="g32l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c">
    <w:name w:val="g32c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r">
    <w:name w:val="g32r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g32j">
    <w:name w:val="g32j"/>
    <w:basedOn w:val="a"/>
    <w:pPr>
      <w:spacing w:before="90" w:beforeAutospacing="0" w:after="90" w:afterAutospacing="0"/>
      <w:ind w:firstLine="675"/>
      <w:jc w:val="both"/>
    </w:pPr>
  </w:style>
  <w:style w:type="paragraph" w:customStyle="1" w:styleId="m1">
    <w:name w:val="m1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  <w:pPr>
      <w:spacing w:before="0" w:beforeAutospacing="0" w:after="0" w:afterAutospacing="0"/>
    </w:pPr>
  </w:style>
  <w:style w:type="paragraph" w:customStyle="1" w:styleId="c1">
    <w:name w:val="c1"/>
    <w:basedOn w:val="a"/>
    <w:pPr>
      <w:spacing w:before="0" w:beforeAutospacing="0" w:after="0" w:afterAutospacing="0"/>
      <w:jc w:val="center"/>
    </w:pPr>
  </w:style>
  <w:style w:type="paragraph" w:customStyle="1" w:styleId="r1">
    <w:name w:val="r1"/>
    <w:basedOn w:val="a"/>
    <w:pPr>
      <w:spacing w:before="0" w:beforeAutospacing="0" w:after="0" w:afterAutospacing="0"/>
      <w:jc w:val="right"/>
    </w:pPr>
  </w:style>
  <w:style w:type="paragraph" w:customStyle="1" w:styleId="j1">
    <w:name w:val="j1"/>
    <w:basedOn w:val="a"/>
    <w:pPr>
      <w:spacing w:before="0" w:beforeAutospacing="0" w:after="0" w:afterAutospacing="0"/>
      <w:jc w:val="both"/>
    </w:pPr>
  </w:style>
  <w:style w:type="paragraph" w:customStyle="1" w:styleId="p1">
    <w:name w:val="p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1">
    <w:name w:val="n1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1">
    <w:name w:val="i1"/>
    <w:basedOn w:val="a"/>
    <w:pPr>
      <w:spacing w:before="0" w:beforeAutospacing="0" w:after="0" w:afterAutospacing="0"/>
      <w:ind w:left="570"/>
    </w:pPr>
  </w:style>
  <w:style w:type="paragraph" w:customStyle="1" w:styleId="k1">
    <w:name w:val="k1"/>
    <w:basedOn w:val="a"/>
    <w:pPr>
      <w:spacing w:before="0" w:beforeAutospacing="0" w:after="0" w:afterAutospacing="0"/>
      <w:ind w:left="570"/>
      <w:jc w:val="both"/>
    </w:pPr>
  </w:style>
  <w:style w:type="paragraph" w:customStyle="1" w:styleId="h1">
    <w:name w:val="h1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1">
    <w:name w:val="t1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2">
    <w:name w:val="m2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beforeAutospacing="0" w:after="90" w:afterAutospacing="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  <w:pPr>
      <w:spacing w:before="0" w:beforeAutospacing="0" w:after="0" w:afterAutospacing="0"/>
    </w:pPr>
  </w:style>
  <w:style w:type="paragraph" w:customStyle="1" w:styleId="c2">
    <w:name w:val="c2"/>
    <w:basedOn w:val="a"/>
    <w:pPr>
      <w:spacing w:before="0" w:beforeAutospacing="0" w:after="0" w:afterAutospacing="0"/>
      <w:jc w:val="center"/>
    </w:pPr>
  </w:style>
  <w:style w:type="paragraph" w:customStyle="1" w:styleId="r2">
    <w:name w:val="r2"/>
    <w:basedOn w:val="a"/>
    <w:pPr>
      <w:spacing w:before="0" w:beforeAutospacing="0" w:after="0" w:afterAutospacing="0"/>
      <w:jc w:val="right"/>
    </w:pPr>
  </w:style>
  <w:style w:type="paragraph" w:customStyle="1" w:styleId="j2">
    <w:name w:val="j2"/>
    <w:basedOn w:val="a"/>
    <w:pPr>
      <w:spacing w:before="0" w:beforeAutospacing="0" w:after="0" w:afterAutospacing="0"/>
      <w:jc w:val="both"/>
    </w:pPr>
  </w:style>
  <w:style w:type="paragraph" w:customStyle="1" w:styleId="p2">
    <w:name w:val="p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n2">
    <w:name w:val="n2"/>
    <w:basedOn w:val="a"/>
    <w:pPr>
      <w:spacing w:before="0" w:beforeAutospacing="0" w:after="0" w:afterAutospacing="0"/>
      <w:ind w:firstLine="570"/>
      <w:jc w:val="both"/>
    </w:pPr>
  </w:style>
  <w:style w:type="paragraph" w:customStyle="1" w:styleId="i2">
    <w:name w:val="i2"/>
    <w:basedOn w:val="a"/>
    <w:pPr>
      <w:spacing w:before="0" w:beforeAutospacing="0" w:after="0" w:afterAutospacing="0"/>
      <w:ind w:left="570"/>
    </w:pPr>
  </w:style>
  <w:style w:type="paragraph" w:customStyle="1" w:styleId="k2">
    <w:name w:val="k2"/>
    <w:basedOn w:val="a"/>
    <w:pPr>
      <w:spacing w:before="0" w:beforeAutospacing="0" w:after="0" w:afterAutospacing="0"/>
      <w:ind w:left="570"/>
      <w:jc w:val="both"/>
    </w:pPr>
  </w:style>
  <w:style w:type="paragraph" w:customStyle="1" w:styleId="h2">
    <w:name w:val="h2"/>
    <w:basedOn w:val="a"/>
    <w:pPr>
      <w:spacing w:before="0" w:beforeAutospacing="0" w:after="0" w:afterAutospacing="0"/>
      <w:ind w:left="1785" w:right="570" w:hanging="1215"/>
    </w:pPr>
    <w:rPr>
      <w:b/>
      <w:bCs/>
    </w:rPr>
  </w:style>
  <w:style w:type="paragraph" w:customStyle="1" w:styleId="t2">
    <w:name w:val="t2"/>
    <w:basedOn w:val="a"/>
    <w:pPr>
      <w:spacing w:before="0" w:beforeAutospacing="0" w:after="0" w:afterAutospacing="0"/>
      <w:ind w:left="570" w:right="570"/>
      <w:jc w:val="center"/>
    </w:pPr>
    <w:rPr>
      <w:b/>
      <w:bCs/>
    </w:rPr>
  </w:style>
  <w:style w:type="paragraph" w:customStyle="1" w:styleId="m4">
    <w:name w:val="m4"/>
    <w:basedOn w:val="a"/>
    <w:pPr>
      <w:spacing w:before="0" w:beforeAutospacing="0" w:after="0" w:afterAutospacing="0"/>
    </w:pPr>
    <w:rPr>
      <w:rFonts w:ascii="Courier New" w:hAnsi="Courier New" w:cs="Courier New"/>
      <w:sz w:val="21"/>
      <w:szCs w:val="21"/>
    </w:rPr>
  </w:style>
  <w:style w:type="character" w:customStyle="1" w:styleId="markx">
    <w:name w:val="markx"/>
    <w:basedOn w:val="a0"/>
  </w:style>
  <w:style w:type="character" w:customStyle="1" w:styleId="cmd">
    <w:name w:val="cmd"/>
    <w:basedOn w:val="a0"/>
  </w:style>
  <w:style w:type="character" w:customStyle="1" w:styleId="edx">
    <w:name w:val="edx"/>
    <w:basedOn w:val="a0"/>
  </w:style>
  <w:style w:type="character" w:customStyle="1" w:styleId="ed">
    <w:name w:val="ed"/>
    <w:basedOn w:val="a0"/>
  </w:style>
  <w:style w:type="character" w:customStyle="1" w:styleId="mark">
    <w:name w:val="mark"/>
    <w:basedOn w:val="a0"/>
  </w:style>
  <w:style w:type="character" w:customStyle="1" w:styleId="w91">
    <w:name w:val="w91"/>
    <w:basedOn w:val="a0"/>
    <w:rPr>
      <w:b w:val="0"/>
      <w:bCs w:val="0"/>
      <w:i w:val="0"/>
      <w:iCs w:val="0"/>
      <w:strike w:val="0"/>
      <w:dstrike w:val="0"/>
      <w:sz w:val="24"/>
      <w:szCs w:val="24"/>
      <w:u w:val="none"/>
      <w:effect w:val="none"/>
      <w:vertAlign w:val="superscript"/>
    </w:rPr>
  </w:style>
  <w:style w:type="paragraph" w:customStyle="1" w:styleId="c3">
    <w:name w:val="c3"/>
    <w:basedOn w:val="a"/>
    <w:pPr>
      <w:spacing w:before="0" w:beforeAutospacing="0" w:after="0" w:afterAutospacing="0"/>
      <w:jc w:val="center"/>
    </w:pPr>
  </w:style>
  <w:style w:type="paragraph" w:customStyle="1" w:styleId="l3">
    <w:name w:val="l3"/>
    <w:basedOn w:val="a"/>
    <w:pPr>
      <w:spacing w:before="0" w:beforeAutospacing="0" w:after="0" w:afterAutospacing="0"/>
    </w:pPr>
  </w:style>
  <w:style w:type="paragraph" w:customStyle="1" w:styleId="c4">
    <w:name w:val="c4"/>
    <w:basedOn w:val="a"/>
    <w:pPr>
      <w:spacing w:before="0" w:beforeAutospacing="0" w:after="0" w:afterAutospacing="0"/>
      <w:jc w:val="center"/>
    </w:pPr>
  </w:style>
  <w:style w:type="paragraph" w:customStyle="1" w:styleId="c5">
    <w:name w:val="c5"/>
    <w:basedOn w:val="a"/>
    <w:pPr>
      <w:spacing w:before="0" w:beforeAutospacing="0" w:after="0" w:afterAutospacing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2046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7272</Words>
  <Characters>41452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Complex</vt:lpstr>
    </vt:vector>
  </TitlesOfParts>
  <Company/>
  <LinksUpToDate>false</LinksUpToDate>
  <CharactersWithSpaces>48627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creator>User Windows</dc:creator>
  <cp:lastModifiedBy>User Windows</cp:lastModifiedBy>
  <cp:revision>2</cp:revision>
  <dcterms:created xsi:type="dcterms:W3CDTF">2022-05-26T13:39:00Z</dcterms:created>
  <dcterms:modified xsi:type="dcterms:W3CDTF">2022-05-26T13:39:00Z</dcterms:modified>
</cp:coreProperties>
</file>