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64" w:rsidRPr="00B677CF" w:rsidRDefault="00891B64" w:rsidP="00891B6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91B64" w:rsidRPr="00BD3BC6" w:rsidRDefault="00891B64" w:rsidP="00891B6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D3BC6">
        <w:rPr>
          <w:rFonts w:ascii="Times New Roman" w:hAnsi="Times New Roman" w:cs="Times New Roman"/>
          <w:i/>
          <w:sz w:val="28"/>
          <w:szCs w:val="28"/>
        </w:rPr>
        <w:t>Таблица 5</w:t>
      </w:r>
    </w:p>
    <w:p w:rsidR="00891B64" w:rsidRPr="00BD3BC6" w:rsidRDefault="00891B64" w:rsidP="00891B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BC6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3"/>
        <w:gridCol w:w="1984"/>
        <w:gridCol w:w="2116"/>
      </w:tblGrid>
      <w:tr w:rsidR="00891B64" w:rsidRPr="00BD3BC6" w:rsidTr="00D968E8">
        <w:trPr>
          <w:jc w:val="center"/>
        </w:trPr>
        <w:tc>
          <w:tcPr>
            <w:tcW w:w="5803" w:type="dxa"/>
            <w:shd w:val="clear" w:color="auto" w:fill="DAEEF3" w:themeFill="accent5" w:themeFillTint="33"/>
          </w:tcPr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(наименование мероприятий)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116" w:type="dxa"/>
            <w:shd w:val="clear" w:color="auto" w:fill="DAEEF3" w:themeFill="accent5" w:themeFillTint="33"/>
          </w:tcPr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891B64" w:rsidRPr="00BD3BC6" w:rsidTr="00D968E8">
        <w:trPr>
          <w:jc w:val="center"/>
        </w:trPr>
        <w:tc>
          <w:tcPr>
            <w:tcW w:w="5803" w:type="dxa"/>
            <w:tcBorders>
              <w:bottom w:val="single" w:sz="4" w:space="0" w:color="auto"/>
            </w:tcBorders>
          </w:tcPr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1B64" w:rsidRPr="00BD3BC6" w:rsidTr="00D968E8">
        <w:trPr>
          <w:trHeight w:val="567"/>
          <w:jc w:val="center"/>
        </w:trPr>
        <w:tc>
          <w:tcPr>
            <w:tcW w:w="9903" w:type="dxa"/>
            <w:gridSpan w:val="3"/>
            <w:shd w:val="clear" w:color="auto" w:fill="DAEEF3" w:themeFill="accent5" w:themeFillTint="33"/>
          </w:tcPr>
          <w:p w:rsidR="00891B64" w:rsidRPr="00BD3BC6" w:rsidRDefault="00891B64" w:rsidP="00891B64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BC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Координация деятельности</w:t>
            </w:r>
          </w:p>
        </w:tc>
      </w:tr>
      <w:tr w:rsidR="00891B64" w:rsidRPr="00BD3BC6" w:rsidTr="00D968E8">
        <w:trPr>
          <w:trHeight w:val="307"/>
          <w:jc w:val="center"/>
        </w:trPr>
        <w:tc>
          <w:tcPr>
            <w:tcW w:w="9903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91B64" w:rsidRPr="00BD3BC6" w:rsidRDefault="00891B64" w:rsidP="00D968E8">
            <w:pPr>
              <w:tabs>
                <w:tab w:val="center" w:pos="4843"/>
                <w:tab w:val="left" w:pos="8055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BD3BC6">
              <w:rPr>
                <w:rFonts w:ascii="Times New Roman" w:hAnsi="Times New Roman" w:cs="Times New Roman"/>
                <w:bCs/>
                <w:sz w:val="28"/>
                <w:szCs w:val="28"/>
              </w:rPr>
              <w:t>Учебно</w:t>
            </w:r>
            <w:r w:rsidRPr="00FA6F6F">
              <w:rPr>
                <w:rFonts w:ascii="Times New Roman" w:hAnsi="Times New Roman" w:cs="Times New Roman"/>
                <w:bCs/>
                <w:sz w:val="28"/>
                <w:szCs w:val="28"/>
              </w:rPr>
              <w:t>-методическая</w:t>
            </w:r>
            <w:r w:rsidRPr="00BD3B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  <w:tr w:rsidR="00891B64" w:rsidRPr="00BD3BC6" w:rsidTr="00D968E8">
        <w:trPr>
          <w:jc w:val="center"/>
        </w:trPr>
        <w:tc>
          <w:tcPr>
            <w:tcW w:w="9903" w:type="dxa"/>
            <w:gridSpan w:val="3"/>
            <w:shd w:val="clear" w:color="auto" w:fill="FFFFFF" w:themeFill="background1"/>
          </w:tcPr>
          <w:p w:rsidR="00891B64" w:rsidRPr="00BD3BC6" w:rsidRDefault="00891B64" w:rsidP="00D968E8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BD3BC6">
              <w:rPr>
                <w:b/>
                <w:bCs/>
                <w:sz w:val="28"/>
                <w:szCs w:val="28"/>
              </w:rPr>
              <w:t xml:space="preserve">Районные семинары </w:t>
            </w:r>
            <w:r w:rsidRPr="00BD3BC6">
              <w:rPr>
                <w:sz w:val="28"/>
                <w:szCs w:val="28"/>
              </w:rPr>
              <w:t>(раз в квартал):</w:t>
            </w:r>
          </w:p>
        </w:tc>
      </w:tr>
      <w:tr w:rsidR="00891B64" w:rsidRPr="00BD3BC6" w:rsidTr="00D968E8">
        <w:trPr>
          <w:jc w:val="center"/>
        </w:trPr>
        <w:tc>
          <w:tcPr>
            <w:tcW w:w="5803" w:type="dxa"/>
          </w:tcPr>
          <w:p w:rsidR="00891B64" w:rsidRPr="00BD3BC6" w:rsidRDefault="00891B64" w:rsidP="00891B6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мероприятий, посвященных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искусства и нематериального культурного наследия</w:t>
            </w: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. Организация мероприятий в культурно – досуговых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иях клубного типа, посвященных 85-летию Иркутской области</w:t>
            </w: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инновационных форм деятельности. Освоение интернет – порталов и системы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891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Merge w:val="restart"/>
          </w:tcPr>
          <w:p w:rsidR="00891B64" w:rsidRPr="00BD3BC6" w:rsidRDefault="00891B64" w:rsidP="00D968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Черемховского района</w:t>
            </w:r>
          </w:p>
        </w:tc>
      </w:tr>
      <w:tr w:rsidR="00891B64" w:rsidRPr="00BD3BC6" w:rsidTr="00D968E8">
        <w:trPr>
          <w:jc w:val="center"/>
        </w:trPr>
        <w:tc>
          <w:tcPr>
            <w:tcW w:w="5803" w:type="dxa"/>
          </w:tcPr>
          <w:p w:rsidR="00891B64" w:rsidRPr="00BD3BC6" w:rsidRDefault="00891B64" w:rsidP="00891B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патриотической направленности, посвященных Победе в ВОВ. Организация волонтерской деятельности в учреждениях культуры клубного типа, как основы добровольчества и привлечения аудитории в клуб.</w:t>
            </w: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клубных формирований добровольческого характера, функционирующих на постоянной основе.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16" w:type="dxa"/>
            <w:vMerge/>
          </w:tcPr>
          <w:p w:rsidR="00891B64" w:rsidRPr="00BD3BC6" w:rsidRDefault="00891B64" w:rsidP="00D968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4" w:rsidRPr="00BD3BC6" w:rsidTr="00D968E8">
        <w:trPr>
          <w:jc w:val="center"/>
        </w:trPr>
        <w:tc>
          <w:tcPr>
            <w:tcW w:w="5803" w:type="dxa"/>
          </w:tcPr>
          <w:p w:rsidR="00891B64" w:rsidRPr="00BD3BC6" w:rsidRDefault="00891B64" w:rsidP="00D968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AA2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традиционной народной художественной культуры среди населения. Изучение праздничной народной обрядности летних престольных праздников в поселениях. Обобщение опыта работы по сохранению НКН в Черемховском районе.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16" w:type="dxa"/>
            <w:vMerge/>
          </w:tcPr>
          <w:p w:rsidR="00891B64" w:rsidRPr="00BD3BC6" w:rsidRDefault="00891B64" w:rsidP="00D968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4" w:rsidRPr="00BD3BC6" w:rsidTr="00D968E8">
        <w:trPr>
          <w:trHeight w:val="277"/>
          <w:jc w:val="center"/>
        </w:trPr>
        <w:tc>
          <w:tcPr>
            <w:tcW w:w="5803" w:type="dxa"/>
            <w:tcBorders>
              <w:bottom w:val="single" w:sz="4" w:space="0" w:color="auto"/>
            </w:tcBorders>
          </w:tcPr>
          <w:p w:rsidR="00891B64" w:rsidRPr="00BD3BC6" w:rsidRDefault="00891B64" w:rsidP="00D968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Годовая отчетность. Планирование.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16" w:type="dxa"/>
            <w:vMerge/>
            <w:tcBorders>
              <w:bottom w:val="single" w:sz="4" w:space="0" w:color="auto"/>
            </w:tcBorders>
          </w:tcPr>
          <w:p w:rsidR="00891B64" w:rsidRPr="00BD3BC6" w:rsidRDefault="00891B64" w:rsidP="00D968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4" w:rsidRPr="00BD3BC6" w:rsidTr="00D968E8">
        <w:trPr>
          <w:trHeight w:val="339"/>
          <w:jc w:val="center"/>
        </w:trPr>
        <w:tc>
          <w:tcPr>
            <w:tcW w:w="9903" w:type="dxa"/>
            <w:gridSpan w:val="3"/>
            <w:shd w:val="clear" w:color="auto" w:fill="FFFFFF" w:themeFill="background1"/>
          </w:tcPr>
          <w:p w:rsidR="00891B64" w:rsidRPr="00BD3BC6" w:rsidRDefault="00891B64" w:rsidP="00D968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Кустовые семинары </w:t>
            </w: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(раз в квартал):</w:t>
            </w:r>
          </w:p>
        </w:tc>
      </w:tr>
      <w:tr w:rsidR="00891B64" w:rsidRPr="00BD3BC6" w:rsidTr="00D968E8">
        <w:trPr>
          <w:jc w:val="center"/>
        </w:trPr>
        <w:tc>
          <w:tcPr>
            <w:tcW w:w="5803" w:type="dxa"/>
          </w:tcPr>
          <w:p w:rsidR="00891B64" w:rsidRPr="00BD3BC6" w:rsidRDefault="008E0AA2" w:rsidP="00D968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запросов населения в сфере СКД. Аналитическая деятельность в учреждениях культуры клубного типа, как основа развития эффективной работы КДУ. Разработка стратегии развития учреждения.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16" w:type="dxa"/>
            <w:vMerge w:val="restart"/>
          </w:tcPr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  <w:p w:rsidR="00891B64" w:rsidRPr="00BD3BC6" w:rsidRDefault="00891B64" w:rsidP="00D968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4" w:rsidRPr="00BD3BC6" w:rsidTr="00D968E8">
        <w:trPr>
          <w:jc w:val="center"/>
        </w:trPr>
        <w:tc>
          <w:tcPr>
            <w:tcW w:w="5803" w:type="dxa"/>
          </w:tcPr>
          <w:p w:rsidR="00891B64" w:rsidRPr="00BD3BC6" w:rsidRDefault="00891B64" w:rsidP="000C2F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AA2">
              <w:rPr>
                <w:rFonts w:ascii="Times New Roman" w:hAnsi="Times New Roman" w:cs="Times New Roman"/>
                <w:sz w:val="28"/>
                <w:szCs w:val="28"/>
              </w:rPr>
              <w:t xml:space="preserve">Модельные дома культуры. Опыт, формы работы с населением, проблемы и перспективы развития КДУ. Программы </w:t>
            </w:r>
            <w:r w:rsidR="008E0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Модельных домов культуры, как </w:t>
            </w:r>
            <w:r w:rsidR="000C2F54">
              <w:rPr>
                <w:rFonts w:ascii="Times New Roman" w:hAnsi="Times New Roman" w:cs="Times New Roman"/>
                <w:sz w:val="28"/>
                <w:szCs w:val="28"/>
              </w:rPr>
              <w:t xml:space="preserve"> система</w:t>
            </w:r>
            <w:r w:rsidR="008E0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F54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выявления</w:t>
            </w:r>
            <w:r w:rsidR="008E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популяризации инновационной деятельности культурно-досуговых учреждений.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116" w:type="dxa"/>
            <w:vMerge/>
          </w:tcPr>
          <w:p w:rsidR="00891B64" w:rsidRPr="00BD3BC6" w:rsidRDefault="00891B64" w:rsidP="00D968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4" w:rsidRPr="00BD3BC6" w:rsidTr="00D968E8">
        <w:trPr>
          <w:jc w:val="center"/>
        </w:trPr>
        <w:tc>
          <w:tcPr>
            <w:tcW w:w="5803" w:type="dxa"/>
          </w:tcPr>
          <w:p w:rsidR="00891B64" w:rsidRPr="00BD3BC6" w:rsidRDefault="00891B64" w:rsidP="008E0A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E0AA2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запросов населения в сфере СКД. Аналитическая деятельность в учреждениях культуры клубного типа, как основа развития эффективной работы КДУ. Разработка стратегии развития учреждения.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16" w:type="dxa"/>
            <w:vMerge/>
          </w:tcPr>
          <w:p w:rsidR="00891B64" w:rsidRPr="00BD3BC6" w:rsidRDefault="00891B64" w:rsidP="00D968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4" w:rsidRPr="00BD3BC6" w:rsidTr="00D968E8">
        <w:trPr>
          <w:jc w:val="center"/>
        </w:trPr>
        <w:tc>
          <w:tcPr>
            <w:tcW w:w="5803" w:type="dxa"/>
            <w:tcBorders>
              <w:bottom w:val="single" w:sz="4" w:space="0" w:color="auto"/>
            </w:tcBorders>
          </w:tcPr>
          <w:p w:rsidR="00891B64" w:rsidRPr="00BD3BC6" w:rsidRDefault="00891B64" w:rsidP="000C2F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AA2">
              <w:rPr>
                <w:rFonts w:ascii="Times New Roman" w:hAnsi="Times New Roman" w:cs="Times New Roman"/>
                <w:sz w:val="28"/>
                <w:szCs w:val="28"/>
              </w:rPr>
              <w:t xml:space="preserve"> Модельные дома культуры. Опыт, формы работы с населением, проблемы и перспективы развития КДУ. Программы развития Модельных домов культуры, как </w:t>
            </w:r>
            <w:r w:rsidR="000C2F54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r w:rsidR="008E0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F54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выявления и популяризации</w:t>
            </w:r>
            <w:r w:rsidR="008E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инновационной деятельности культурно-досуговых учреждений.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16" w:type="dxa"/>
            <w:vMerge/>
            <w:tcBorders>
              <w:bottom w:val="single" w:sz="4" w:space="0" w:color="auto"/>
            </w:tcBorders>
          </w:tcPr>
          <w:p w:rsidR="00891B64" w:rsidRPr="00BD3BC6" w:rsidRDefault="00891B64" w:rsidP="00D968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4" w:rsidRPr="00BD3BC6" w:rsidTr="00D968E8">
        <w:trPr>
          <w:jc w:val="center"/>
        </w:trPr>
        <w:tc>
          <w:tcPr>
            <w:tcW w:w="9903" w:type="dxa"/>
            <w:gridSpan w:val="3"/>
            <w:shd w:val="clear" w:color="auto" w:fill="FFFFFF" w:themeFill="background1"/>
          </w:tcPr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 (</w:t>
            </w: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раз в месяц) на площадке </w:t>
            </w:r>
            <w:r w:rsidRPr="00BD3B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D3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891B64" w:rsidRPr="00BD3BC6" w:rsidTr="00D968E8">
        <w:trPr>
          <w:trHeight w:val="286"/>
          <w:jc w:val="center"/>
        </w:trPr>
        <w:tc>
          <w:tcPr>
            <w:tcW w:w="5803" w:type="dxa"/>
          </w:tcPr>
          <w:p w:rsidR="00891B64" w:rsidRPr="00BD3BC6" w:rsidRDefault="00891B64" w:rsidP="00D968E8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  <w:r w:rsidRPr="00BD3BC6">
              <w:rPr>
                <w:rFonts w:ascii="Times New Roman" w:hAnsi="Times New Roman" w:cs="Times New Roman"/>
                <w:iCs/>
                <w:sz w:val="28"/>
                <w:szCs w:val="28"/>
              </w:rPr>
              <w:t>«Школа начинающего клубного работника» - консультации для вновь принятых специалистов в рамках работы по материалам проекта.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16" w:type="dxa"/>
          </w:tcPr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Методический  отдел</w:t>
            </w:r>
          </w:p>
        </w:tc>
      </w:tr>
      <w:tr w:rsidR="00891B64" w:rsidRPr="00BD3BC6" w:rsidTr="00D968E8">
        <w:trPr>
          <w:trHeight w:val="372"/>
          <w:jc w:val="center"/>
        </w:trPr>
        <w:tc>
          <w:tcPr>
            <w:tcW w:w="5803" w:type="dxa"/>
          </w:tcPr>
          <w:p w:rsidR="00891B64" w:rsidRPr="00BD3BC6" w:rsidRDefault="00891B64" w:rsidP="00D968E8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«Основы  формулы успеха» -  консультации для вновь принятых специалистов в рамках работы по материалам проекта.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4" w:rsidRPr="00BD3BC6" w:rsidTr="00D968E8">
        <w:trPr>
          <w:trHeight w:val="286"/>
          <w:jc w:val="center"/>
        </w:trPr>
        <w:tc>
          <w:tcPr>
            <w:tcW w:w="5803" w:type="dxa"/>
          </w:tcPr>
          <w:p w:rsidR="00891B64" w:rsidRPr="00BD3BC6" w:rsidRDefault="00891B64" w:rsidP="00D968E8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iCs/>
                <w:sz w:val="28"/>
                <w:szCs w:val="28"/>
              </w:rPr>
              <w:t>«Мастеровая слобода» - консультации для вновь принятых специалистов в рамках работы по материалам проекта.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ельск</w:t>
            </w:r>
            <w:proofErr w:type="spellEnd"/>
          </w:p>
        </w:tc>
      </w:tr>
      <w:tr w:rsidR="00891B64" w:rsidRPr="00BD3BC6" w:rsidTr="00D968E8">
        <w:trPr>
          <w:jc w:val="center"/>
        </w:trPr>
        <w:tc>
          <w:tcPr>
            <w:tcW w:w="9903" w:type="dxa"/>
            <w:gridSpan w:val="3"/>
          </w:tcPr>
          <w:p w:rsidR="00891B64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Цикл </w:t>
            </w:r>
            <w:proofErr w:type="spellStart"/>
            <w:r w:rsidRPr="00BD3B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вебинаров</w:t>
            </w:r>
            <w:proofErr w:type="spellEnd"/>
            <w:r w:rsidRPr="00BD3B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на площадке </w:t>
            </w:r>
            <w:r w:rsidRPr="00BD3BC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ZOOM</w:t>
            </w:r>
          </w:p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(каждый первый и последний вторник месяца)</w:t>
            </w:r>
          </w:p>
        </w:tc>
      </w:tr>
      <w:tr w:rsidR="00891B64" w:rsidRPr="00BD3BC6" w:rsidTr="00D968E8">
        <w:trPr>
          <w:jc w:val="center"/>
        </w:trPr>
        <w:tc>
          <w:tcPr>
            <w:tcW w:w="5803" w:type="dxa"/>
          </w:tcPr>
          <w:p w:rsidR="00891B64" w:rsidRPr="00BD3BC6" w:rsidRDefault="000C2F54" w:rsidP="000C2F54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работы с людьми с ограниченными возможностями здоровья. Создание и клубных формирований инклюзивного либо специализированного характера. Освоение методики социально – культурной реабилитации для участников, специалистами сферы культуры Черемховского района.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</w:t>
            </w:r>
          </w:p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4" w:rsidRPr="00BD3BC6" w:rsidTr="00D968E8">
        <w:trPr>
          <w:jc w:val="center"/>
        </w:trPr>
        <w:tc>
          <w:tcPr>
            <w:tcW w:w="5803" w:type="dxa"/>
          </w:tcPr>
          <w:p w:rsidR="00891B64" w:rsidRPr="00BD3BC6" w:rsidRDefault="000C2F54" w:rsidP="000C2F54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с семьей в учреждениях культуры, как способ привлечения потенциальной аудитории в клуб. Популяризация семейных досуговых форм среди населения для создания новых клубных формирований.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4" w:rsidRPr="00BD3BC6" w:rsidTr="00D968E8">
        <w:trPr>
          <w:jc w:val="center"/>
        </w:trPr>
        <w:tc>
          <w:tcPr>
            <w:tcW w:w="5803" w:type="dxa"/>
          </w:tcPr>
          <w:p w:rsidR="00891B64" w:rsidRPr="00BD3BC6" w:rsidRDefault="00891B64" w:rsidP="000C2F54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Основы культурно – досуговой деятельности. Формы, методы, средства СКД для начинающих работников культуры. </w:t>
            </w:r>
            <w:r w:rsidRPr="00BD3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Мастерство применения форм культурно – досуговой деятельности.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4" w:rsidRPr="00BD3BC6" w:rsidTr="00D968E8">
        <w:trPr>
          <w:jc w:val="center"/>
        </w:trPr>
        <w:tc>
          <w:tcPr>
            <w:tcW w:w="5803" w:type="dxa"/>
          </w:tcPr>
          <w:p w:rsidR="00891B64" w:rsidRPr="00BD3BC6" w:rsidRDefault="000C2F54" w:rsidP="000C2F54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 Обобщение и распространение лучшего опыта в досуговой сфере на примере организации традиционных мероприятий для территорий. Создание проектов мероприятий для привлечения внебюджетного финансирования мероприятий.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4" w:rsidRPr="00BD3BC6" w:rsidTr="00D968E8">
        <w:trPr>
          <w:jc w:val="center"/>
        </w:trPr>
        <w:tc>
          <w:tcPr>
            <w:tcW w:w="5803" w:type="dxa"/>
          </w:tcPr>
          <w:p w:rsidR="00891B64" w:rsidRPr="00BD3BC6" w:rsidRDefault="00D57599" w:rsidP="00D57599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Традиционная народная художественная культура в КДУ как объект внимания специалистов. Выявление и обобщение опыта работы лучших клубных формирований в направлении ДПИ Черемховского района.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</w:t>
            </w:r>
          </w:p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C6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  <w:p w:rsidR="00891B64" w:rsidRPr="00BD3BC6" w:rsidRDefault="00891B64" w:rsidP="00D96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3A0" w:rsidRDefault="001673A0"/>
    <w:sectPr w:rsidR="001673A0" w:rsidSect="0016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E49AB"/>
    <w:multiLevelType w:val="hybridMultilevel"/>
    <w:tmpl w:val="9A1473A8"/>
    <w:lvl w:ilvl="0" w:tplc="1CE28A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91B64"/>
    <w:rsid w:val="000C2F54"/>
    <w:rsid w:val="001673A0"/>
    <w:rsid w:val="00891B64"/>
    <w:rsid w:val="008E0AA2"/>
    <w:rsid w:val="00D5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1B6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91B64"/>
  </w:style>
  <w:style w:type="paragraph" w:styleId="a5">
    <w:name w:val="List Paragraph"/>
    <w:basedOn w:val="a"/>
    <w:uiPriority w:val="34"/>
    <w:qFormat/>
    <w:rsid w:val="00891B64"/>
    <w:pPr>
      <w:ind w:left="720"/>
      <w:contextualSpacing/>
    </w:pPr>
  </w:style>
  <w:style w:type="paragraph" w:styleId="a6">
    <w:name w:val="footer"/>
    <w:basedOn w:val="a"/>
    <w:link w:val="a7"/>
    <w:uiPriority w:val="99"/>
    <w:rsid w:val="00891B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91B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2021-12-16T01:32:00Z</dcterms:created>
  <dcterms:modified xsi:type="dcterms:W3CDTF">2021-12-16T02:05:00Z</dcterms:modified>
</cp:coreProperties>
</file>